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0B94D7" w14:textId="77777777" w:rsidR="007E6BA7" w:rsidRDefault="007E6BA7">
      <w:pPr>
        <w:pStyle w:val="KonuBal"/>
        <w:spacing w:after="200"/>
        <w:rPr>
          <w:sz w:val="24"/>
          <w:szCs w:val="24"/>
        </w:rPr>
      </w:pPr>
    </w:p>
    <w:p w14:paraId="2E59CF5A" w14:textId="77777777" w:rsidR="007E6BA7" w:rsidRDefault="007E6BA7">
      <w:pPr>
        <w:pStyle w:val="KonuBal"/>
        <w:spacing w:after="200"/>
        <w:rPr>
          <w:color w:val="658675"/>
          <w:sz w:val="24"/>
          <w:szCs w:val="24"/>
        </w:rPr>
      </w:pPr>
    </w:p>
    <w:p w14:paraId="467481F7" w14:textId="77777777" w:rsidR="007E6BA7" w:rsidRDefault="007E6BA7">
      <w:pPr>
        <w:pStyle w:val="SubTitle1"/>
        <w:spacing w:before="360" w:after="200"/>
        <w:rPr>
          <w:rFonts w:cs="Calibri"/>
          <w:color w:val="4D5357"/>
          <w:sz w:val="48"/>
          <w:szCs w:val="48"/>
        </w:rPr>
      </w:pPr>
    </w:p>
    <w:p w14:paraId="7EAACB80" w14:textId="77777777" w:rsidR="007E6BA7" w:rsidRDefault="00E8280B">
      <w:pPr>
        <w:pStyle w:val="SubTitle1"/>
        <w:spacing w:before="360" w:after="200"/>
        <w:rPr>
          <w:b w:val="0"/>
          <w:color w:val="4D5357"/>
          <w:sz w:val="48"/>
          <w:szCs w:val="48"/>
        </w:rPr>
      </w:pPr>
      <w:r>
        <w:rPr>
          <w:rFonts w:cs="Calibri"/>
          <w:color w:val="4D5357"/>
          <w:sz w:val="48"/>
          <w:szCs w:val="48"/>
          <w:lang w:val="tr-TR"/>
        </w:rPr>
        <w:t>T.C.</w:t>
      </w:r>
    </w:p>
    <w:p w14:paraId="794DE77B" w14:textId="77777777" w:rsidR="007E6BA7" w:rsidRDefault="00E8280B">
      <w:pPr>
        <w:pStyle w:val="SubTitle1"/>
        <w:spacing w:before="360" w:after="200"/>
        <w:rPr>
          <w:b w:val="0"/>
          <w:color w:val="4D5357"/>
          <w:sz w:val="48"/>
          <w:szCs w:val="48"/>
        </w:rPr>
      </w:pPr>
      <w:r>
        <w:rPr>
          <w:rFonts w:cs="Calibri"/>
          <w:color w:val="4D5357"/>
          <w:sz w:val="48"/>
          <w:szCs w:val="48"/>
          <w:lang w:val="tr-TR"/>
        </w:rPr>
        <w:t>ANKARA KALKINMA AJ</w:t>
      </w:r>
      <w:bookmarkStart w:id="0" w:name="_GoBack"/>
      <w:bookmarkEnd w:id="0"/>
      <w:r>
        <w:rPr>
          <w:rFonts w:cs="Calibri"/>
          <w:color w:val="4D5357"/>
          <w:sz w:val="48"/>
          <w:szCs w:val="48"/>
          <w:lang w:val="tr-TR"/>
        </w:rPr>
        <w:t>ANSI</w:t>
      </w:r>
    </w:p>
    <w:p w14:paraId="3CB64ECC"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spacing w:after="240"/>
        <w:jc w:val="center"/>
        <w:rPr>
          <w:b/>
          <w:color w:val="A7381D"/>
          <w:sz w:val="40"/>
          <w:szCs w:val="40"/>
        </w:rPr>
      </w:pPr>
    </w:p>
    <w:p w14:paraId="38F9BE5A" w14:textId="77777777" w:rsidR="007E6BA7" w:rsidRDefault="00E8280B">
      <w:pPr>
        <w:widowControl w:val="0"/>
        <w:pBdr>
          <w:top w:val="none" w:sz="4" w:space="0" w:color="000000"/>
          <w:left w:val="none" w:sz="4" w:space="0" w:color="000000"/>
          <w:bottom w:val="none" w:sz="4" w:space="0" w:color="000000"/>
          <w:right w:val="none" w:sz="4" w:space="0" w:color="000000"/>
          <w:between w:val="none" w:sz="4" w:space="0" w:color="000000"/>
        </w:pBdr>
        <w:jc w:val="center"/>
        <w:rPr>
          <w:b/>
          <w:color w:val="92D050"/>
          <w:sz w:val="32"/>
          <w:szCs w:val="32"/>
          <w:u w:val="single"/>
        </w:rPr>
      </w:pPr>
      <w:r>
        <w:rPr>
          <w:b/>
          <w:color w:val="92D050"/>
          <w:sz w:val="52"/>
          <w:szCs w:val="52"/>
        </w:rPr>
        <w:t>2025 YILI SÜRDÜRÜLEBİLİR GIDA SİSTEMLERİ TEKNİK DESTEK PROGRAMI</w:t>
      </w:r>
    </w:p>
    <w:p w14:paraId="60085F28" w14:textId="77777777" w:rsidR="007E6BA7" w:rsidRPr="007E30B1" w:rsidRDefault="00E8280B">
      <w:pPr>
        <w:pStyle w:val="SubTitle1"/>
        <w:spacing w:before="360" w:after="200"/>
        <w:rPr>
          <w:b w:val="0"/>
          <w:color w:val="92D050"/>
          <w:sz w:val="32"/>
          <w:szCs w:val="28"/>
        </w:rPr>
      </w:pPr>
      <w:r w:rsidRPr="007E30B1">
        <w:rPr>
          <w:rFonts w:cs="Calibri"/>
          <w:color w:val="92D050"/>
          <w:sz w:val="32"/>
          <w:szCs w:val="28"/>
          <w:lang w:val="tr-TR"/>
        </w:rPr>
        <w:t>Referans No:TR51/25/SGS_TD</w:t>
      </w:r>
    </w:p>
    <w:tbl>
      <w:tblPr>
        <w:tblStyle w:val="StGen0"/>
        <w:tblW w:w="10920" w:type="dxa"/>
        <w:jc w:val="center"/>
        <w:tblInd w:w="0" w:type="dxa"/>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Layout w:type="fixed"/>
        <w:tblLook w:val="0400" w:firstRow="0" w:lastRow="0" w:firstColumn="0" w:lastColumn="0" w:noHBand="0" w:noVBand="1"/>
      </w:tblPr>
      <w:tblGrid>
        <w:gridCol w:w="3640"/>
        <w:gridCol w:w="3640"/>
        <w:gridCol w:w="3640"/>
      </w:tblGrid>
      <w:tr w:rsidR="007E6BA7" w14:paraId="7A006B75" w14:textId="77777777" w:rsidTr="00E8280B">
        <w:trPr>
          <w:trHeight w:val="345"/>
          <w:jc w:val="center"/>
        </w:trPr>
        <w:tc>
          <w:tcPr>
            <w:tcW w:w="3640" w:type="dxa"/>
            <w:shd w:val="clear" w:color="auto" w:fill="92D050"/>
            <w:vAlign w:val="bottom"/>
          </w:tcPr>
          <w:p w14:paraId="3C3760EA" w14:textId="77777777" w:rsidR="007E6BA7" w:rsidRDefault="00E8280B">
            <w:pPr>
              <w:spacing w:after="0" w:line="240" w:lineRule="auto"/>
              <w:jc w:val="center"/>
              <w:rPr>
                <w:b/>
                <w:color w:val="FFFFFF"/>
                <w:sz w:val="26"/>
                <w:szCs w:val="26"/>
              </w:rPr>
            </w:pPr>
            <w:r>
              <w:rPr>
                <w:b/>
                <w:color w:val="FFFFFF"/>
                <w:sz w:val="26"/>
                <w:szCs w:val="26"/>
              </w:rPr>
              <w:t>BAŞVURU DÖNEMLERİ</w:t>
            </w:r>
          </w:p>
        </w:tc>
        <w:tc>
          <w:tcPr>
            <w:tcW w:w="3640" w:type="dxa"/>
            <w:shd w:val="clear" w:color="auto" w:fill="92D050"/>
            <w:vAlign w:val="bottom"/>
          </w:tcPr>
          <w:p w14:paraId="338DD39D" w14:textId="77777777" w:rsidR="007E6BA7" w:rsidRDefault="00E8280B">
            <w:pPr>
              <w:spacing w:after="0" w:line="240" w:lineRule="auto"/>
              <w:jc w:val="center"/>
              <w:rPr>
                <w:b/>
                <w:color w:val="FFFFFF"/>
                <w:sz w:val="26"/>
                <w:szCs w:val="26"/>
              </w:rPr>
            </w:pPr>
            <w:r>
              <w:rPr>
                <w:b/>
                <w:color w:val="FFFFFF"/>
                <w:sz w:val="26"/>
                <w:szCs w:val="26"/>
              </w:rPr>
              <w:t>SON BAŞVURU TARİHİ-KAYS</w:t>
            </w:r>
          </w:p>
        </w:tc>
        <w:tc>
          <w:tcPr>
            <w:tcW w:w="3640" w:type="dxa"/>
            <w:shd w:val="clear" w:color="auto" w:fill="92D050"/>
          </w:tcPr>
          <w:p w14:paraId="62FC095F" w14:textId="77777777" w:rsidR="007E6BA7" w:rsidRDefault="00E8280B">
            <w:pPr>
              <w:spacing w:after="0" w:line="240" w:lineRule="auto"/>
              <w:jc w:val="center"/>
              <w:rPr>
                <w:b/>
                <w:color w:val="FFFFFF"/>
                <w:sz w:val="26"/>
                <w:szCs w:val="26"/>
              </w:rPr>
            </w:pPr>
            <w:r>
              <w:rPr>
                <w:b/>
                <w:color w:val="FFFFFF"/>
                <w:sz w:val="26"/>
                <w:szCs w:val="26"/>
              </w:rPr>
              <w:t>TAAHHÜTNAME TESLİM TARİHİ</w:t>
            </w:r>
          </w:p>
        </w:tc>
      </w:tr>
      <w:tr w:rsidR="007E6BA7" w14:paraId="66FE4358" w14:textId="77777777">
        <w:trPr>
          <w:trHeight w:val="345"/>
          <w:jc w:val="center"/>
        </w:trPr>
        <w:tc>
          <w:tcPr>
            <w:tcW w:w="3640" w:type="dxa"/>
            <w:shd w:val="clear" w:color="auto" w:fill="auto"/>
            <w:vAlign w:val="center"/>
          </w:tcPr>
          <w:p w14:paraId="7D27618F" w14:textId="77777777" w:rsidR="007E6BA7" w:rsidRDefault="00E8280B">
            <w:pPr>
              <w:spacing w:after="0" w:line="240" w:lineRule="auto"/>
              <w:jc w:val="center"/>
              <w:rPr>
                <w:color w:val="000000"/>
                <w:sz w:val="26"/>
                <w:szCs w:val="26"/>
              </w:rPr>
            </w:pPr>
            <w:r>
              <w:rPr>
                <w:color w:val="000000"/>
                <w:sz w:val="26"/>
                <w:szCs w:val="26"/>
              </w:rPr>
              <w:t>Mayıs – Haziran</w:t>
            </w:r>
          </w:p>
        </w:tc>
        <w:tc>
          <w:tcPr>
            <w:tcW w:w="3640" w:type="dxa"/>
            <w:shd w:val="clear" w:color="auto" w:fill="auto"/>
          </w:tcPr>
          <w:p w14:paraId="6AD6A71A" w14:textId="77777777" w:rsidR="007E6BA7" w:rsidRDefault="00E8280B">
            <w:pPr>
              <w:spacing w:after="0" w:line="240" w:lineRule="auto"/>
              <w:jc w:val="center"/>
              <w:rPr>
                <w:color w:val="000000"/>
                <w:sz w:val="26"/>
                <w:szCs w:val="26"/>
              </w:rPr>
            </w:pPr>
            <w:r>
              <w:rPr>
                <w:color w:val="000000"/>
                <w:sz w:val="26"/>
                <w:szCs w:val="26"/>
              </w:rPr>
              <w:t>30.06.2025</w:t>
            </w:r>
          </w:p>
        </w:tc>
        <w:tc>
          <w:tcPr>
            <w:tcW w:w="3640" w:type="dxa"/>
          </w:tcPr>
          <w:p w14:paraId="47D58FE6" w14:textId="77777777" w:rsidR="007E6BA7" w:rsidRDefault="00E8280B">
            <w:pPr>
              <w:spacing w:after="0" w:line="240" w:lineRule="auto"/>
              <w:jc w:val="center"/>
              <w:rPr>
                <w:color w:val="000000"/>
                <w:sz w:val="26"/>
                <w:szCs w:val="26"/>
              </w:rPr>
            </w:pPr>
            <w:r>
              <w:rPr>
                <w:sz w:val="26"/>
                <w:szCs w:val="26"/>
              </w:rPr>
              <w:t>07.07.2025</w:t>
            </w:r>
          </w:p>
        </w:tc>
      </w:tr>
      <w:tr w:rsidR="007E6BA7" w14:paraId="5DC300FD" w14:textId="77777777">
        <w:trPr>
          <w:trHeight w:val="345"/>
          <w:jc w:val="center"/>
        </w:trPr>
        <w:tc>
          <w:tcPr>
            <w:tcW w:w="3640" w:type="dxa"/>
            <w:shd w:val="clear" w:color="auto" w:fill="auto"/>
            <w:vAlign w:val="center"/>
          </w:tcPr>
          <w:p w14:paraId="436A6A2D" w14:textId="77777777" w:rsidR="007E6BA7" w:rsidRDefault="00E8280B">
            <w:pPr>
              <w:spacing w:after="0" w:line="240" w:lineRule="auto"/>
              <w:jc w:val="center"/>
              <w:rPr>
                <w:color w:val="000000"/>
                <w:sz w:val="26"/>
                <w:szCs w:val="26"/>
              </w:rPr>
            </w:pPr>
            <w:r>
              <w:rPr>
                <w:color w:val="000000"/>
                <w:sz w:val="26"/>
                <w:szCs w:val="26"/>
              </w:rPr>
              <w:t>Temmuz – Ağustos</w:t>
            </w:r>
          </w:p>
        </w:tc>
        <w:tc>
          <w:tcPr>
            <w:tcW w:w="3640" w:type="dxa"/>
            <w:shd w:val="clear" w:color="auto" w:fill="auto"/>
          </w:tcPr>
          <w:p w14:paraId="647806B4" w14:textId="77777777" w:rsidR="007E6BA7" w:rsidRDefault="00E8280B">
            <w:pPr>
              <w:spacing w:after="0" w:line="240" w:lineRule="auto"/>
              <w:jc w:val="center"/>
              <w:rPr>
                <w:color w:val="000000"/>
                <w:sz w:val="26"/>
                <w:szCs w:val="26"/>
              </w:rPr>
            </w:pPr>
            <w:r>
              <w:rPr>
                <w:color w:val="000000"/>
                <w:sz w:val="26"/>
                <w:szCs w:val="26"/>
              </w:rPr>
              <w:t>29.08.2025</w:t>
            </w:r>
          </w:p>
        </w:tc>
        <w:tc>
          <w:tcPr>
            <w:tcW w:w="3640" w:type="dxa"/>
          </w:tcPr>
          <w:p w14:paraId="6BA616BB" w14:textId="77777777" w:rsidR="007E6BA7" w:rsidRDefault="00E8280B">
            <w:pPr>
              <w:spacing w:after="0" w:line="240" w:lineRule="auto"/>
              <w:jc w:val="center"/>
              <w:rPr>
                <w:color w:val="000000"/>
                <w:sz w:val="26"/>
                <w:szCs w:val="26"/>
              </w:rPr>
            </w:pPr>
            <w:r>
              <w:rPr>
                <w:sz w:val="26"/>
                <w:szCs w:val="26"/>
              </w:rPr>
              <w:t>05.09.2025</w:t>
            </w:r>
          </w:p>
        </w:tc>
      </w:tr>
      <w:tr w:rsidR="007E6BA7" w14:paraId="6DFDBEF9" w14:textId="77777777">
        <w:trPr>
          <w:trHeight w:val="345"/>
          <w:jc w:val="center"/>
        </w:trPr>
        <w:tc>
          <w:tcPr>
            <w:tcW w:w="3640" w:type="dxa"/>
            <w:shd w:val="clear" w:color="auto" w:fill="auto"/>
            <w:vAlign w:val="center"/>
          </w:tcPr>
          <w:p w14:paraId="1D09C9E5" w14:textId="77777777" w:rsidR="007E6BA7" w:rsidRDefault="00E8280B">
            <w:pPr>
              <w:spacing w:after="0" w:line="240" w:lineRule="auto"/>
              <w:jc w:val="center"/>
              <w:rPr>
                <w:color w:val="000000"/>
                <w:sz w:val="26"/>
                <w:szCs w:val="26"/>
              </w:rPr>
            </w:pPr>
            <w:r>
              <w:rPr>
                <w:color w:val="000000"/>
                <w:sz w:val="26"/>
                <w:szCs w:val="26"/>
              </w:rPr>
              <w:t>Eylül – Ekim</w:t>
            </w:r>
          </w:p>
        </w:tc>
        <w:tc>
          <w:tcPr>
            <w:tcW w:w="3640" w:type="dxa"/>
            <w:shd w:val="clear" w:color="auto" w:fill="auto"/>
          </w:tcPr>
          <w:p w14:paraId="1B9323D2" w14:textId="77777777" w:rsidR="007E6BA7" w:rsidRDefault="00E8280B">
            <w:pPr>
              <w:spacing w:after="0" w:line="240" w:lineRule="auto"/>
              <w:jc w:val="center"/>
              <w:rPr>
                <w:color w:val="000000"/>
                <w:sz w:val="26"/>
                <w:szCs w:val="26"/>
              </w:rPr>
            </w:pPr>
            <w:r>
              <w:rPr>
                <w:color w:val="000000"/>
                <w:sz w:val="26"/>
                <w:szCs w:val="26"/>
              </w:rPr>
              <w:t>31.10.2025</w:t>
            </w:r>
          </w:p>
        </w:tc>
        <w:tc>
          <w:tcPr>
            <w:tcW w:w="3640" w:type="dxa"/>
          </w:tcPr>
          <w:p w14:paraId="76D1E9A8" w14:textId="77777777" w:rsidR="007E6BA7" w:rsidRDefault="00E8280B">
            <w:pPr>
              <w:spacing w:after="0" w:line="240" w:lineRule="auto"/>
              <w:jc w:val="center"/>
              <w:rPr>
                <w:color w:val="000000"/>
                <w:sz w:val="26"/>
                <w:szCs w:val="26"/>
              </w:rPr>
            </w:pPr>
            <w:r>
              <w:rPr>
                <w:sz w:val="26"/>
                <w:szCs w:val="26"/>
              </w:rPr>
              <w:t>07.11.2025</w:t>
            </w:r>
          </w:p>
        </w:tc>
      </w:tr>
      <w:tr w:rsidR="007E6BA7" w14:paraId="5F09EA25" w14:textId="77777777">
        <w:trPr>
          <w:trHeight w:val="345"/>
          <w:jc w:val="center"/>
        </w:trPr>
        <w:tc>
          <w:tcPr>
            <w:tcW w:w="3640" w:type="dxa"/>
            <w:vMerge w:val="restart"/>
            <w:shd w:val="clear" w:color="FFFFFF" w:fill="FFFFFF"/>
            <w:vAlign w:val="center"/>
          </w:tcPr>
          <w:p w14:paraId="3A945ADB" w14:textId="77777777" w:rsidR="007E6BA7" w:rsidRDefault="00E8280B">
            <w:pPr>
              <w:spacing w:after="0" w:line="240" w:lineRule="auto"/>
              <w:jc w:val="center"/>
              <w:rPr>
                <w:color w:val="000000"/>
                <w:sz w:val="26"/>
                <w:szCs w:val="26"/>
              </w:rPr>
            </w:pPr>
            <w:r>
              <w:rPr>
                <w:color w:val="000000"/>
                <w:sz w:val="26"/>
                <w:szCs w:val="26"/>
              </w:rPr>
              <w:t>Kasım-Aralık</w:t>
            </w:r>
          </w:p>
        </w:tc>
        <w:tc>
          <w:tcPr>
            <w:tcW w:w="3640" w:type="dxa"/>
            <w:vMerge w:val="restart"/>
            <w:shd w:val="clear" w:color="FFFFFF" w:fill="FFFFFF"/>
          </w:tcPr>
          <w:p w14:paraId="686E5BE6" w14:textId="77777777" w:rsidR="007E6BA7" w:rsidRDefault="00E8280B">
            <w:pPr>
              <w:spacing w:after="0" w:line="240" w:lineRule="auto"/>
              <w:jc w:val="center"/>
              <w:rPr>
                <w:color w:val="000000"/>
                <w:sz w:val="26"/>
                <w:szCs w:val="26"/>
              </w:rPr>
            </w:pPr>
            <w:r>
              <w:rPr>
                <w:color w:val="000000"/>
                <w:sz w:val="26"/>
                <w:szCs w:val="26"/>
              </w:rPr>
              <w:t>31.12.2025</w:t>
            </w:r>
          </w:p>
        </w:tc>
        <w:tc>
          <w:tcPr>
            <w:tcW w:w="3640" w:type="dxa"/>
            <w:vMerge w:val="restart"/>
          </w:tcPr>
          <w:p w14:paraId="6CC86650" w14:textId="77777777" w:rsidR="007E6BA7" w:rsidRDefault="00E8280B">
            <w:pPr>
              <w:spacing w:after="0" w:line="240" w:lineRule="auto"/>
              <w:jc w:val="center"/>
              <w:rPr>
                <w:sz w:val="26"/>
                <w:szCs w:val="26"/>
              </w:rPr>
            </w:pPr>
            <w:r>
              <w:rPr>
                <w:sz w:val="26"/>
                <w:szCs w:val="26"/>
              </w:rPr>
              <w:t>08.01.2026</w:t>
            </w:r>
          </w:p>
        </w:tc>
      </w:tr>
    </w:tbl>
    <w:p w14:paraId="1A687A9D" w14:textId="77777777" w:rsidR="007E6BA7" w:rsidRDefault="007E6BA7"/>
    <w:p w14:paraId="3534A577" w14:textId="77777777" w:rsidR="007E6BA7" w:rsidRDefault="00E8280B">
      <w:r>
        <w:rPr>
          <w:noProof/>
        </w:rPr>
        <w:lastRenderedPageBreak/>
        <mc:AlternateContent>
          <mc:Choice Requires="wps">
            <w:drawing>
              <wp:anchor distT="0" distB="0" distL="114300" distR="114300" simplePos="0" relativeHeight="251673600" behindDoc="0" locked="0" layoutInCell="1" allowOverlap="1" wp14:editId="0F4EBF85">
                <wp:simplePos x="0" y="0"/>
                <wp:positionH relativeFrom="column">
                  <wp:posOffset>318770</wp:posOffset>
                </wp:positionH>
                <wp:positionV relativeFrom="paragraph">
                  <wp:posOffset>281305</wp:posOffset>
                </wp:positionV>
                <wp:extent cx="5760720" cy="1562100"/>
                <wp:effectExtent l="19050" t="19050" r="11430" b="57150"/>
                <wp:wrapTight wrapText="bothSides">
                  <wp:wrapPolygon edited="1">
                    <wp:start x="0" y="0"/>
                    <wp:lineTo x="0" y="21863"/>
                    <wp:lineTo x="21500" y="21863"/>
                    <wp:lineTo x="21500" y="0"/>
                    <wp:lineTo x="0" y="0"/>
                  </wp:wrapPolygon>
                </wp:wrapTight>
                <wp:docPr id="4" name="Akış Çizelgesi: İşlem 4"/>
                <wp:cNvGraphicFramePr/>
                <a:graphic xmlns:a="http://schemas.openxmlformats.org/drawingml/2006/main">
                  <a:graphicData uri="http://schemas.microsoft.com/office/word/2010/wordprocessingShape">
                    <wps:wsp>
                      <wps:cNvSpPr/>
                      <wps:spPr bwMode="auto">
                        <a:xfrm>
                          <a:off x="0" y="0"/>
                          <a:ext cx="5760720" cy="1562100"/>
                        </a:xfrm>
                        <a:prstGeom prst="flowChartProcess">
                          <a:avLst/>
                        </a:prstGeom>
                        <a:solidFill>
                          <a:srgbClr val="92D050"/>
                        </a:solidFill>
                        <a:ln w="38100" cap="flat" cmpd="sng">
                          <a:solidFill>
                            <a:srgbClr val="92D050"/>
                          </a:solidFill>
                          <a:prstDash val="solid"/>
                          <a:miter lim="800000"/>
                          <a:headEnd type="none" w="sm" len="sm"/>
                          <a:tailEnd type="none" w="sm" len="sm"/>
                        </a:ln>
                        <a:effectLst>
                          <a:outerShdw dist="20000" dir="5400000" rotWithShape="0">
                            <a:srgbClr val="000000">
                              <a:alpha val="37647"/>
                            </a:srgbClr>
                          </a:outerShdw>
                        </a:effectLst>
                      </wps:spPr>
                      <wps:txbx>
                        <w:txbxContent>
                          <w:p w14:paraId="6DDBE085" w14:textId="77777777" w:rsidR="00E8280B" w:rsidRDefault="00E8280B" w:rsidP="00E8280B">
                            <w:pPr>
                              <w:shd w:val="clear" w:color="auto" w:fill="92D050"/>
                              <w:spacing w:before="120" w:after="120" w:line="275" w:lineRule="auto"/>
                              <w:ind w:firstLine="720"/>
                            </w:pPr>
                            <w:r>
                              <w:rPr>
                                <w:b/>
                                <w:color w:val="FFFFFF"/>
                              </w:rPr>
                              <w:t>Teknik Destek Programı kapsamında başvurular dönemler halinde alınır ve değerlendirilir. Her başvuru döneminin bitimini müteakip, o dönem içerisinde gelen başvurular değerlendirme aşamasına alınır ve başarılı bulunan talepler desteklenir. Başvuruların alımı ve değerlendirilmesi, Teknik Destek için ayrılan bütçenin tamamı harcanana kadar devam eder. Programın 31 Ekim 2025 tarihine kadar açık kalması öngörülmektedir. Ancak, program bütçesinin öngörülen program kapanış tarihinden önceki bir tarihte bitmesi durumunda, o tarih itibarıyla program kapanmış sayılır.</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shapetype id="_x0000_t109" coordsize="21600,21600" o:spt="109" path="m,l,21600r21600,l21600,xe">
                <v:stroke joinstyle="miter"/>
                <v:path gradientshapeok="t" o:connecttype="rect"/>
              </v:shapetype>
              <v:shape id="Akış Çizelgesi: İşlem 4" o:spid="_x0000_s1026" type="#_x0000_t109" style="position:absolute;left:0;text-align:left;margin-left:25.1pt;margin-top:22.15pt;width:453.6pt;height:123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wrapcoords="0 0 0 21863 21500 21863 21500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K+5mwIAAC4FAAAOAAAAZHJzL2Uyb0RvYy54bWysVNtuEzEQfUfiHyy/092kubRRN1XVUIRU&#10;IFJBPE9sb9bCN2wnm/ADfEZ/Ab6B9r8Ye5OS0gcQYh9WM77MnDlzxmfnG63IWvggralo76ikRBhm&#10;uTTLin54f/XihJIQwXBQ1oiKbkWg59Pnz85aNxF921jFhScYxIRJ6yraxOgmRRFYIzSEI+uEwc3a&#10;eg0RXb8suIcWo2tV9MtyVLTWc+ctEyHg6qzbpNMcv64Fi+/qOohIVEURW8x/n/+L9C+mZzBZenCN&#10;ZDsY8A8oNEiDSR9CzSACWXn5JJSWzNtg63jErC5sXUsmcg1YTa/8rZqbBpzItSA5wT3QFP5fWPZ2&#10;PfdE8ooOKDGgsUUXn+6+39+SH1/lF6GWIsgJuft2f6uEJoPEV+vCBK/duLnfeQFNsmjfWI7XYRVt&#10;pmJTe50owSLJJjO+fWBcbCJhuDgcj8pxHxvDcK83HPV7Ze5JAZP9dedDfCWsJsmoaK1se9mAj/Ou&#10;6TkVrK9DRDB4bX88ZQ5WSX4llcqOXy4ulSdrQCmc9mflcJ/p0TFlSFvR45MEhDBASdYKIpraIUnB&#10;LHPCR1fC30VOyGYQmg5BjtDJT8uIM6CkruhJmb5uuRHAXxpO4tYhrQbHhyZoQVOiBA4bGlm9EaT6&#10;8zmkRpnEg8hTgXzl3qww9U3DW8JlYhdHKtXNJY7IcJAc9LyNH2VsshpTB5+wmc9166BcA12Fx+PR&#10;YJwgYuodRdm2+5zZO4BTJGUlLXUai5vFZiewheVblFhw7Eoii9cQ4hw8DmoPKcHhRTI+r8AjQeq1&#10;wek47Q36Q5z27AyG41zF4c7icAcMaywWjF3uzMuYX4hUp7EXqOdaZnUlfB0UhJ4cHMpcxO4BSVN/&#10;6OdTv5656U8AAAD//wMAUEsDBBQABgAIAAAAIQAyaj3W3gAAAAkBAAAPAAAAZHJzL2Rvd25yZXYu&#10;eG1sTI9BS8QwFITvgv8hPMGLuInbrtra10UEPS5aRTymzbMtNi8lye7Wf2886XGYYeabarvYSRzI&#10;h9ExwtVKgSDunBm5R3h7fby8BRGiZqMnx4TwTQG29elJpUvjjvxChyb2IpVwKDXCEONcShm6gawO&#10;KzcTJ+/Teatjkr6XxutjKreTXCt1La0eOS0MeqaHgbqvZm8RPox3C+1UVlyMz65tdk/+PbeI52fL&#10;/R2ISEv8C8MvfkKHOjG1bs8miAlho9YpiZDnGYjkF5ubHESLsC5UBrKu5P8H9Q8AAAD//wMAUEsB&#10;Ai0AFAAGAAgAAAAhALaDOJL+AAAA4QEAABMAAAAAAAAAAAAAAAAAAAAAAFtDb250ZW50X1R5cGVz&#10;XS54bWxQSwECLQAUAAYACAAAACEAOP0h/9YAAACUAQAACwAAAAAAAAAAAAAAAAAvAQAAX3JlbHMv&#10;LnJlbHNQSwECLQAUAAYACAAAACEAuVivuZsCAAAuBQAADgAAAAAAAAAAAAAAAAAuAgAAZHJzL2Uy&#10;b0RvYy54bWxQSwECLQAUAAYACAAAACEAMmo91t4AAAAJAQAADwAAAAAAAAAAAAAAAAD1BAAAZHJz&#10;L2Rvd25yZXYueG1sUEsFBgAAAAAEAAQA8wAAAAAGAAAAAA==&#10;" fillcolor="#92d050" strokecolor="#92d050" strokeweight="3pt">
                <v:stroke startarrowwidth="narrow" startarrowlength="short" endarrowwidth="narrow" endarrowlength="short"/>
                <v:shadow on="t" color="black" opacity="24672f" origin=",.5" offset="0,.55556mm"/>
                <v:textbox inset="2.53958mm,1.2694mm,2.53958mm,1.2694mm">
                  <w:txbxContent>
                    <w:p w14:paraId="6DDBE085" w14:textId="77777777" w:rsidR="00E8280B" w:rsidRDefault="00E8280B" w:rsidP="00E8280B">
                      <w:pPr>
                        <w:shd w:val="clear" w:color="auto" w:fill="92D050"/>
                        <w:spacing w:before="120" w:after="120" w:line="275" w:lineRule="auto"/>
                        <w:ind w:firstLine="720"/>
                      </w:pPr>
                      <w:r>
                        <w:rPr>
                          <w:b/>
                          <w:color w:val="FFFFFF"/>
                        </w:rPr>
                        <w:t>Teknik Destek Programı kapsamında başvurular dönemler halinde alınır ve değerlendirilir. Her başvuru döneminin bitimini müteakip, o dönem içerisinde gelen başvurular değerlendirme aşamasına alınır ve başarılı bulunan talepler desteklenir. Başvuruların alımı ve değerlendirilmesi, Teknik Destek için ayrılan bütçenin tamamı harcanana kadar devam eder. Programın 31 Ekim 2025 tarihine kadar açık kalması öngörülmektedir. Ancak, program bütçesinin öngörülen program kapanış tarihinden önceki bir tarihte bitmesi durumunda, o tarih itibarıyla program kapanmış sayılır.</w:t>
                      </w:r>
                    </w:p>
                  </w:txbxContent>
                </v:textbox>
                <w10:wrap type="tight"/>
              </v:shape>
            </w:pict>
          </mc:Fallback>
        </mc:AlternateContent>
      </w:r>
      <w:r>
        <w:rPr>
          <w:noProof/>
        </w:rPr>
        <mc:AlternateContent>
          <mc:Choice Requires="wpg">
            <w:drawing>
              <wp:anchor distT="0" distB="0" distL="114300" distR="114300" simplePos="0" relativeHeight="251674624" behindDoc="0" locked="0" layoutInCell="1" allowOverlap="1">
                <wp:simplePos x="0" y="0"/>
                <wp:positionH relativeFrom="column">
                  <wp:posOffset>423545</wp:posOffset>
                </wp:positionH>
                <wp:positionV relativeFrom="paragraph">
                  <wp:posOffset>281305</wp:posOffset>
                </wp:positionV>
                <wp:extent cx="352425" cy="352425"/>
                <wp:effectExtent l="0" t="0" r="9525" b="9525"/>
                <wp:wrapTight wrapText="bothSides">
                  <wp:wrapPolygon edited="1">
                    <wp:start x="7005" y="0"/>
                    <wp:lineTo x="0" y="16346"/>
                    <wp:lineTo x="0" y="21016"/>
                    <wp:lineTo x="21016" y="21016"/>
                    <wp:lineTo x="21016" y="16346"/>
                    <wp:lineTo x="14011" y="0"/>
                    <wp:lineTo x="7005" y="0"/>
                  </wp:wrapPolygon>
                </wp:wrapTight>
                <wp:docPr id="5" name="Grafik 5" descr="Uyar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Uyarı"/>
                        <pic:cNvPicPr>
                          <a:picLocks noChangeAspect="1"/>
                        </pic:cNvPicPr>
                      </pic:nvPicPr>
                      <pic:blipFill>
                        <a:blip r:embed="rId8">
                          <a:extLst>
                            <a:ext uri="{96DAC541-7B7A-43D3-8B79-37D633B846F1}">
                              <asvg:svgBlip xmlns:asvg="http://schemas.microsoft.com/office/drawing/2016/SVG/main" r:embed="rId9"/>
                            </a:ext>
                          </a:extLst>
                        </a:blip>
                        <a:stretch/>
                      </pic:blipFill>
                      <pic:spPr bwMode="auto">
                        <a:xfrm>
                          <a:off x="0" y="0"/>
                          <a:ext cx="352425" cy="352425"/>
                        </a:xfrm>
                        <a:prstGeom prst="rect">
                          <a:avLst/>
                        </a:prstGeom>
                      </pic:spPr>
                    </pic:pic>
                  </a:graphicData>
                </a:graphic>
              </wp:anchor>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251674624;o:allowoverlap:true;o:allowincell:true;mso-position-horizontal-relative:text;margin-left:33.35pt;mso-position-horizontal:absolute;mso-position-vertical-relative:text;margin-top:22.15pt;mso-position-vertical:absolute;width:27.75pt;height:27.75pt;mso-wrap-distance-left:9.00pt;mso-wrap-distance-top:0.00pt;mso-wrap-distance-right:9.00pt;mso-wrap-distance-bottom:0.00pt;z-index:1;" wrapcoords="32431 0 0 75676 0 97296 97296 97296 97296 75676 64866 0 32431 0" stroked="false">
                <w10:wrap type="tight"/>
                <v:imagedata r:id="rId13" o:title=""/>
                <o:lock v:ext="edit" rotation="t"/>
              </v:shape>
            </w:pict>
          </mc:Fallback>
        </mc:AlternateContent>
      </w:r>
    </w:p>
    <w:p w14:paraId="27414621" w14:textId="77777777" w:rsidR="007E6BA7" w:rsidRDefault="007E6BA7">
      <w:pPr>
        <w:keepNext/>
        <w:keepLines/>
        <w:pBdr>
          <w:top w:val="none" w:sz="4" w:space="0" w:color="000000"/>
          <w:left w:val="none" w:sz="4" w:space="0" w:color="000000"/>
          <w:bottom w:val="single" w:sz="4" w:space="0" w:color="658675"/>
          <w:right w:val="none" w:sz="4" w:space="0" w:color="000000"/>
          <w:between w:val="none" w:sz="4" w:space="0" w:color="000000"/>
        </w:pBdr>
        <w:spacing w:before="480" w:after="0"/>
        <w:jc w:val="left"/>
        <w:rPr>
          <w:b/>
          <w:bCs/>
          <w:color w:val="4D5357"/>
          <w:sz w:val="32"/>
          <w:szCs w:val="32"/>
        </w:rPr>
      </w:pPr>
    </w:p>
    <w:p w14:paraId="0E2C248D" w14:textId="77777777" w:rsidR="007E6BA7" w:rsidRDefault="007E6BA7">
      <w:pPr>
        <w:keepNext/>
        <w:keepLines/>
        <w:pBdr>
          <w:top w:val="none" w:sz="4" w:space="0" w:color="000000"/>
          <w:left w:val="none" w:sz="4" w:space="0" w:color="000000"/>
          <w:bottom w:val="single" w:sz="4" w:space="0" w:color="658675"/>
          <w:right w:val="none" w:sz="4" w:space="0" w:color="000000"/>
          <w:between w:val="none" w:sz="4" w:space="0" w:color="000000"/>
        </w:pBdr>
        <w:spacing w:before="480" w:after="0"/>
        <w:jc w:val="left"/>
        <w:rPr>
          <w:b/>
          <w:bCs/>
          <w:color w:val="4D5357"/>
          <w:sz w:val="32"/>
          <w:szCs w:val="32"/>
        </w:rPr>
      </w:pPr>
    </w:p>
    <w:p w14:paraId="4E82F06A" w14:textId="77777777" w:rsidR="007E6BA7" w:rsidRDefault="007E6BA7">
      <w:pPr>
        <w:keepNext/>
        <w:keepLines/>
        <w:pBdr>
          <w:top w:val="none" w:sz="4" w:space="0" w:color="000000"/>
          <w:left w:val="none" w:sz="4" w:space="0" w:color="000000"/>
          <w:bottom w:val="single" w:sz="4" w:space="0" w:color="658675"/>
          <w:right w:val="none" w:sz="4" w:space="0" w:color="000000"/>
          <w:between w:val="none" w:sz="4" w:space="0" w:color="000000"/>
        </w:pBdr>
        <w:spacing w:before="480" w:after="0"/>
        <w:jc w:val="left"/>
        <w:rPr>
          <w:b/>
          <w:bCs/>
          <w:color w:val="4D5357"/>
          <w:sz w:val="32"/>
          <w:szCs w:val="32"/>
        </w:rPr>
      </w:pPr>
    </w:p>
    <w:p w14:paraId="104DFF62" w14:textId="77777777" w:rsidR="007E6BA7" w:rsidRPr="007E30B1" w:rsidRDefault="00E8280B">
      <w:pPr>
        <w:keepNext/>
        <w:keepLines/>
        <w:pBdr>
          <w:top w:val="none" w:sz="4" w:space="0" w:color="000000"/>
          <w:left w:val="none" w:sz="4" w:space="0" w:color="000000"/>
          <w:bottom w:val="single" w:sz="4" w:space="1" w:color="658675"/>
          <w:right w:val="none" w:sz="4" w:space="0" w:color="000000"/>
          <w:between w:val="none" w:sz="4" w:space="0" w:color="000000"/>
        </w:pBdr>
        <w:spacing w:before="480" w:after="0"/>
        <w:jc w:val="left"/>
        <w:rPr>
          <w:b/>
          <w:bCs/>
          <w:color w:val="92D050"/>
          <w:sz w:val="32"/>
          <w:szCs w:val="32"/>
        </w:rPr>
      </w:pPr>
      <w:r w:rsidRPr="007E30B1">
        <w:rPr>
          <w:b/>
          <w:color w:val="92D050"/>
          <w:sz w:val="32"/>
          <w:szCs w:val="32"/>
        </w:rPr>
        <w:t>İÇİNDEKİLER</w:t>
      </w:r>
    </w:p>
    <w:p w14:paraId="1B4B0328" w14:textId="77777777" w:rsidR="007E6BA7" w:rsidRDefault="007E6BA7"/>
    <w:sdt>
      <w:sdtPr>
        <w:id w:val="829257976"/>
        <w:docPartObj>
          <w:docPartGallery w:val="Table of Contents"/>
          <w:docPartUnique/>
        </w:docPartObj>
      </w:sdtPr>
      <w:sdtContent>
        <w:p w14:paraId="27C4E3FC" w14:textId="77777777" w:rsidR="007E6BA7" w:rsidRDefault="00E8280B">
          <w:pPr>
            <w:pStyle w:val="T1"/>
            <w:tabs>
              <w:tab w:val="right" w:pos="9202"/>
            </w:tabs>
            <w:rPr>
              <w:rFonts w:asciiTheme="minorHAnsi" w:eastAsiaTheme="minorEastAsia" w:hAnsiTheme="minorHAnsi" w:cstheme="minorBidi"/>
            </w:rPr>
          </w:pPr>
          <w:r>
            <w:fldChar w:fldCharType="begin"/>
          </w:r>
          <w:r>
            <w:instrText xml:space="preserve"> TOC \h \u \z </w:instrText>
          </w:r>
          <w:r>
            <w:fldChar w:fldCharType="separate"/>
          </w:r>
          <w:hyperlink w:anchor="_Toc188289883" w:tooltip="#_Toc188289883" w:history="1">
            <w:r>
              <w:rPr>
                <w:rStyle w:val="Kpr"/>
              </w:rPr>
              <w:t>TEKNİK DESTEK PROGRAMI KÜNYESİ</w:t>
            </w:r>
            <w:r>
              <w:tab/>
            </w:r>
            <w:r>
              <w:fldChar w:fldCharType="begin"/>
            </w:r>
            <w:r>
              <w:instrText xml:space="preserve"> PAGEREF _Toc188289883 \h </w:instrText>
            </w:r>
            <w:r>
              <w:fldChar w:fldCharType="separate"/>
            </w:r>
            <w:r>
              <w:t>2</w:t>
            </w:r>
            <w:r>
              <w:fldChar w:fldCharType="end"/>
            </w:r>
          </w:hyperlink>
        </w:p>
        <w:p w14:paraId="476AF4D7" w14:textId="77777777" w:rsidR="007E6BA7" w:rsidRDefault="00E8280B">
          <w:pPr>
            <w:pStyle w:val="T1"/>
            <w:tabs>
              <w:tab w:val="left" w:pos="440"/>
              <w:tab w:val="right" w:pos="9202"/>
            </w:tabs>
            <w:rPr>
              <w:rFonts w:asciiTheme="minorHAnsi" w:eastAsiaTheme="minorEastAsia" w:hAnsiTheme="minorHAnsi" w:cstheme="minorBidi"/>
            </w:rPr>
          </w:pPr>
          <w:hyperlink w:anchor="_Toc188289884" w:tooltip="#_Toc188289884" w:history="1">
            <w:r>
              <w:rPr>
                <w:rStyle w:val="Kpr"/>
              </w:rPr>
              <w:t>1.</w:t>
            </w:r>
            <w:r>
              <w:rPr>
                <w:rFonts w:asciiTheme="minorHAnsi" w:eastAsiaTheme="minorEastAsia" w:hAnsiTheme="minorHAnsi" w:cstheme="minorBidi"/>
              </w:rPr>
              <w:tab/>
            </w:r>
            <w:r>
              <w:rPr>
                <w:rStyle w:val="Kpr"/>
              </w:rPr>
              <w:t>TEKNİK DESTEK PROGRAMI</w:t>
            </w:r>
            <w:r>
              <w:tab/>
            </w:r>
            <w:r>
              <w:fldChar w:fldCharType="begin"/>
            </w:r>
            <w:r>
              <w:instrText xml:space="preserve"> PAGEREF _Toc188289884 \h </w:instrText>
            </w:r>
            <w:r>
              <w:fldChar w:fldCharType="separate"/>
            </w:r>
            <w:r>
              <w:t>3</w:t>
            </w:r>
            <w:r>
              <w:fldChar w:fldCharType="end"/>
            </w:r>
          </w:hyperlink>
        </w:p>
        <w:p w14:paraId="6D3FC215" w14:textId="77777777" w:rsidR="007E6BA7" w:rsidRDefault="00E8280B">
          <w:pPr>
            <w:pStyle w:val="T2"/>
            <w:tabs>
              <w:tab w:val="left" w:pos="880"/>
              <w:tab w:val="right" w:pos="9202"/>
            </w:tabs>
            <w:rPr>
              <w:rFonts w:asciiTheme="minorHAnsi" w:eastAsiaTheme="minorEastAsia" w:hAnsiTheme="minorHAnsi" w:cstheme="minorBidi"/>
            </w:rPr>
          </w:pPr>
          <w:hyperlink w:anchor="_Toc188289885" w:tooltip="#_Toc188289885" w:history="1">
            <w:r>
              <w:rPr>
                <w:rStyle w:val="Kpr"/>
              </w:rPr>
              <w:t>1.1.</w:t>
            </w:r>
            <w:r>
              <w:rPr>
                <w:rFonts w:asciiTheme="minorHAnsi" w:eastAsiaTheme="minorEastAsia" w:hAnsiTheme="minorHAnsi" w:cstheme="minorBidi"/>
              </w:rPr>
              <w:tab/>
            </w:r>
            <w:r>
              <w:rPr>
                <w:rStyle w:val="Kpr"/>
              </w:rPr>
              <w:t>GİRİŞ</w:t>
            </w:r>
            <w:r>
              <w:tab/>
            </w:r>
            <w:r>
              <w:fldChar w:fldCharType="begin"/>
            </w:r>
            <w:r>
              <w:instrText xml:space="preserve"> PAGEREF _Toc188289885 \h </w:instrText>
            </w:r>
            <w:r>
              <w:fldChar w:fldCharType="separate"/>
            </w:r>
            <w:r>
              <w:t>3</w:t>
            </w:r>
            <w:r>
              <w:fldChar w:fldCharType="end"/>
            </w:r>
          </w:hyperlink>
        </w:p>
        <w:p w14:paraId="420581A3" w14:textId="77777777" w:rsidR="007E6BA7" w:rsidRDefault="00E8280B">
          <w:pPr>
            <w:pStyle w:val="T2"/>
            <w:tabs>
              <w:tab w:val="left" w:pos="880"/>
              <w:tab w:val="right" w:pos="9202"/>
            </w:tabs>
            <w:rPr>
              <w:rFonts w:asciiTheme="minorHAnsi" w:eastAsiaTheme="minorEastAsia" w:hAnsiTheme="minorHAnsi" w:cstheme="minorBidi"/>
            </w:rPr>
          </w:pPr>
          <w:hyperlink w:anchor="_Toc188289886" w:tooltip="#_Toc188289886" w:history="1">
            <w:r>
              <w:rPr>
                <w:rStyle w:val="Kpr"/>
              </w:rPr>
              <w:t>1.2.</w:t>
            </w:r>
            <w:r>
              <w:rPr>
                <w:rFonts w:asciiTheme="minorHAnsi" w:eastAsiaTheme="minorEastAsia" w:hAnsiTheme="minorHAnsi" w:cstheme="minorBidi"/>
              </w:rPr>
              <w:tab/>
            </w:r>
            <w:r>
              <w:rPr>
                <w:rStyle w:val="Kpr"/>
              </w:rPr>
              <w:t>PROGRAMIN AMACI VE ÖNCELİKLERİ</w:t>
            </w:r>
            <w:r>
              <w:tab/>
            </w:r>
            <w:r>
              <w:fldChar w:fldCharType="begin"/>
            </w:r>
            <w:r>
              <w:instrText xml:space="preserve"> PAGEREF _Toc188289886 \h </w:instrText>
            </w:r>
            <w:r>
              <w:fldChar w:fldCharType="separate"/>
            </w:r>
            <w:r>
              <w:t>6</w:t>
            </w:r>
            <w:r>
              <w:fldChar w:fldCharType="end"/>
            </w:r>
          </w:hyperlink>
        </w:p>
        <w:p w14:paraId="684B142B" w14:textId="77777777" w:rsidR="007E6BA7" w:rsidRDefault="00E8280B">
          <w:pPr>
            <w:pStyle w:val="T2"/>
            <w:tabs>
              <w:tab w:val="left" w:pos="880"/>
              <w:tab w:val="right" w:pos="9202"/>
            </w:tabs>
            <w:rPr>
              <w:rFonts w:asciiTheme="minorHAnsi" w:eastAsiaTheme="minorEastAsia" w:hAnsiTheme="minorHAnsi" w:cstheme="minorBidi"/>
            </w:rPr>
          </w:pPr>
          <w:hyperlink w:anchor="_Toc188289887" w:tooltip="#_Toc188289887" w:history="1">
            <w:r>
              <w:rPr>
                <w:rStyle w:val="Kpr"/>
              </w:rPr>
              <w:t>1.3.</w:t>
            </w:r>
            <w:r>
              <w:rPr>
                <w:rFonts w:asciiTheme="minorHAnsi" w:eastAsiaTheme="minorEastAsia" w:hAnsiTheme="minorHAnsi" w:cstheme="minorBidi"/>
              </w:rPr>
              <w:tab/>
            </w:r>
            <w:r>
              <w:rPr>
                <w:rStyle w:val="Kpr"/>
              </w:rPr>
              <w:t>PROGRAM BÜTÇESİ, SÜRE VE YER</w:t>
            </w:r>
            <w:r>
              <w:tab/>
            </w:r>
            <w:r>
              <w:fldChar w:fldCharType="begin"/>
            </w:r>
            <w:r>
              <w:instrText xml:space="preserve"> PAGEREF _Toc188289887 \h </w:instrText>
            </w:r>
            <w:r>
              <w:fldChar w:fldCharType="separate"/>
            </w:r>
            <w:r>
              <w:t>6</w:t>
            </w:r>
            <w:r>
              <w:fldChar w:fldCharType="end"/>
            </w:r>
          </w:hyperlink>
        </w:p>
        <w:p w14:paraId="23519A2D" w14:textId="77777777" w:rsidR="007E6BA7" w:rsidRDefault="00E8280B">
          <w:pPr>
            <w:pStyle w:val="T1"/>
            <w:tabs>
              <w:tab w:val="left" w:pos="440"/>
              <w:tab w:val="right" w:pos="9202"/>
            </w:tabs>
            <w:rPr>
              <w:rFonts w:asciiTheme="minorHAnsi" w:eastAsiaTheme="minorEastAsia" w:hAnsiTheme="minorHAnsi" w:cstheme="minorBidi"/>
            </w:rPr>
          </w:pPr>
          <w:hyperlink w:anchor="_Toc188289888" w:tooltip="#_Toc188289888" w:history="1">
            <w:r>
              <w:rPr>
                <w:rStyle w:val="Kpr"/>
              </w:rPr>
              <w:t>2.</w:t>
            </w:r>
            <w:r>
              <w:rPr>
                <w:rFonts w:asciiTheme="minorHAnsi" w:eastAsiaTheme="minorEastAsia" w:hAnsiTheme="minorHAnsi" w:cstheme="minorBidi"/>
              </w:rPr>
              <w:tab/>
            </w:r>
            <w:r>
              <w:rPr>
                <w:rStyle w:val="Kpr"/>
              </w:rPr>
              <w:t>TEKNİK DESTEK PROGRAMINA İLİŞKİN KURALLAR</w:t>
            </w:r>
            <w:r>
              <w:tab/>
            </w:r>
            <w:r>
              <w:fldChar w:fldCharType="begin"/>
            </w:r>
            <w:r>
              <w:instrText xml:space="preserve"> PAGEREF _Toc188289888 \h </w:instrText>
            </w:r>
            <w:r>
              <w:fldChar w:fldCharType="separate"/>
            </w:r>
            <w:r>
              <w:t>7</w:t>
            </w:r>
            <w:r>
              <w:fldChar w:fldCharType="end"/>
            </w:r>
          </w:hyperlink>
        </w:p>
        <w:p w14:paraId="0C94810D" w14:textId="77777777" w:rsidR="007E6BA7" w:rsidRDefault="00E8280B">
          <w:pPr>
            <w:pStyle w:val="T2"/>
            <w:tabs>
              <w:tab w:val="left" w:pos="880"/>
              <w:tab w:val="right" w:pos="9202"/>
            </w:tabs>
            <w:rPr>
              <w:rFonts w:asciiTheme="minorHAnsi" w:eastAsiaTheme="minorEastAsia" w:hAnsiTheme="minorHAnsi" w:cstheme="minorBidi"/>
            </w:rPr>
          </w:pPr>
          <w:hyperlink w:anchor="_Toc188289889" w:tooltip="#_Toc188289889" w:history="1">
            <w:r>
              <w:rPr>
                <w:rStyle w:val="Kpr"/>
              </w:rPr>
              <w:t>2.1.</w:t>
            </w:r>
            <w:r>
              <w:rPr>
                <w:rFonts w:asciiTheme="minorHAnsi" w:eastAsiaTheme="minorEastAsia" w:hAnsiTheme="minorHAnsi" w:cstheme="minorBidi"/>
              </w:rPr>
              <w:tab/>
            </w:r>
            <w:r>
              <w:rPr>
                <w:rStyle w:val="Kpr"/>
              </w:rPr>
              <w:t>UYGUNLUK KRİTERLERİ</w:t>
            </w:r>
            <w:r>
              <w:tab/>
            </w:r>
            <w:r>
              <w:fldChar w:fldCharType="begin"/>
            </w:r>
            <w:r>
              <w:instrText xml:space="preserve"> PAGEREF _Toc188289889 \h </w:instrText>
            </w:r>
            <w:r>
              <w:fldChar w:fldCharType="separate"/>
            </w:r>
            <w:r>
              <w:t>7</w:t>
            </w:r>
            <w:r>
              <w:fldChar w:fldCharType="end"/>
            </w:r>
          </w:hyperlink>
        </w:p>
        <w:p w14:paraId="382774E3" w14:textId="77777777" w:rsidR="007E6BA7" w:rsidRDefault="00E8280B">
          <w:pPr>
            <w:pStyle w:val="T3"/>
            <w:tabs>
              <w:tab w:val="left" w:pos="1320"/>
              <w:tab w:val="right" w:pos="9202"/>
            </w:tabs>
            <w:rPr>
              <w:rFonts w:asciiTheme="minorHAnsi" w:eastAsiaTheme="minorEastAsia" w:hAnsiTheme="minorHAnsi" w:cstheme="minorBidi"/>
            </w:rPr>
          </w:pPr>
          <w:hyperlink w:anchor="_Toc188289890" w:tooltip="#_Toc188289890" w:history="1">
            <w:r>
              <w:rPr>
                <w:rStyle w:val="Kpr"/>
              </w:rPr>
              <w:t>2.1.1.</w:t>
            </w:r>
            <w:r>
              <w:rPr>
                <w:rFonts w:asciiTheme="minorHAnsi" w:eastAsiaTheme="minorEastAsia" w:hAnsiTheme="minorHAnsi" w:cstheme="minorBidi"/>
              </w:rPr>
              <w:tab/>
            </w:r>
            <w:r>
              <w:rPr>
                <w:rStyle w:val="Kpr"/>
              </w:rPr>
              <w:t>Başvuru Sahiplerinin Uygunluğu</w:t>
            </w:r>
            <w:r>
              <w:tab/>
            </w:r>
            <w:r>
              <w:fldChar w:fldCharType="begin"/>
            </w:r>
            <w:r>
              <w:instrText xml:space="preserve"> PAGEREF _Toc188289890 \h </w:instrText>
            </w:r>
            <w:r>
              <w:fldChar w:fldCharType="separate"/>
            </w:r>
            <w:r>
              <w:t>8</w:t>
            </w:r>
            <w:r>
              <w:fldChar w:fldCharType="end"/>
            </w:r>
          </w:hyperlink>
        </w:p>
        <w:p w14:paraId="5CBC05E6" w14:textId="77777777" w:rsidR="007E6BA7" w:rsidRDefault="00E8280B">
          <w:pPr>
            <w:pStyle w:val="T3"/>
            <w:tabs>
              <w:tab w:val="left" w:pos="1320"/>
              <w:tab w:val="right" w:pos="9202"/>
            </w:tabs>
            <w:rPr>
              <w:rFonts w:asciiTheme="minorHAnsi" w:eastAsiaTheme="minorEastAsia" w:hAnsiTheme="minorHAnsi" w:cstheme="minorBidi"/>
            </w:rPr>
          </w:pPr>
          <w:hyperlink w:anchor="_Toc188289891" w:tooltip="#_Toc188289891" w:history="1">
            <w:r>
              <w:rPr>
                <w:rStyle w:val="Kpr"/>
              </w:rPr>
              <w:t>2.1.2.</w:t>
            </w:r>
            <w:r>
              <w:rPr>
                <w:rFonts w:asciiTheme="minorHAnsi" w:eastAsiaTheme="minorEastAsia" w:hAnsiTheme="minorHAnsi" w:cstheme="minorBidi"/>
              </w:rPr>
              <w:tab/>
            </w:r>
            <w:r>
              <w:rPr>
                <w:rStyle w:val="Kpr"/>
              </w:rPr>
              <w:t>Ortakların Uygunluğu</w:t>
            </w:r>
            <w:r>
              <w:tab/>
            </w:r>
            <w:r>
              <w:fldChar w:fldCharType="begin"/>
            </w:r>
            <w:r>
              <w:instrText xml:space="preserve"> PAGEREF _Toc188289891 \h </w:instrText>
            </w:r>
            <w:r>
              <w:fldChar w:fldCharType="separate"/>
            </w:r>
            <w:r>
              <w:t>9</w:t>
            </w:r>
            <w:r>
              <w:fldChar w:fldCharType="end"/>
            </w:r>
          </w:hyperlink>
        </w:p>
        <w:p w14:paraId="343B35CD" w14:textId="77777777" w:rsidR="007E6BA7" w:rsidRDefault="00E8280B">
          <w:pPr>
            <w:pStyle w:val="T3"/>
            <w:tabs>
              <w:tab w:val="left" w:pos="1320"/>
              <w:tab w:val="right" w:pos="9202"/>
            </w:tabs>
            <w:rPr>
              <w:rFonts w:asciiTheme="minorHAnsi" w:eastAsiaTheme="minorEastAsia" w:hAnsiTheme="minorHAnsi" w:cstheme="minorBidi"/>
            </w:rPr>
          </w:pPr>
          <w:hyperlink w:anchor="_Toc188289892" w:tooltip="#_Toc188289892" w:history="1">
            <w:r>
              <w:rPr>
                <w:rStyle w:val="Kpr"/>
              </w:rPr>
              <w:t>2.1.3.</w:t>
            </w:r>
            <w:r>
              <w:rPr>
                <w:rFonts w:asciiTheme="minorHAnsi" w:eastAsiaTheme="minorEastAsia" w:hAnsiTheme="minorHAnsi" w:cstheme="minorBidi"/>
              </w:rPr>
              <w:tab/>
            </w:r>
            <w:r>
              <w:rPr>
                <w:rStyle w:val="Kpr"/>
              </w:rPr>
              <w:t>Faaliyetlerin Uygunluğu</w:t>
            </w:r>
            <w:r>
              <w:tab/>
            </w:r>
            <w:r>
              <w:fldChar w:fldCharType="begin"/>
            </w:r>
            <w:r>
              <w:instrText xml:space="preserve"> PAGEREF _Toc188289892 \h </w:instrText>
            </w:r>
            <w:r>
              <w:fldChar w:fldCharType="separate"/>
            </w:r>
            <w:r>
              <w:t>9</w:t>
            </w:r>
            <w:r>
              <w:fldChar w:fldCharType="end"/>
            </w:r>
          </w:hyperlink>
        </w:p>
        <w:p w14:paraId="5E8BCCDE" w14:textId="77777777" w:rsidR="007E6BA7" w:rsidRDefault="00E8280B">
          <w:pPr>
            <w:pStyle w:val="T3"/>
            <w:tabs>
              <w:tab w:val="left" w:pos="1320"/>
              <w:tab w:val="right" w:pos="9202"/>
            </w:tabs>
            <w:rPr>
              <w:rFonts w:asciiTheme="minorHAnsi" w:eastAsiaTheme="minorEastAsia" w:hAnsiTheme="minorHAnsi" w:cstheme="minorBidi"/>
            </w:rPr>
          </w:pPr>
          <w:hyperlink w:anchor="_Toc188289893" w:tooltip="#_Toc188289893" w:history="1">
            <w:r>
              <w:rPr>
                <w:rStyle w:val="Kpr"/>
              </w:rPr>
              <w:t>2.1.4.</w:t>
            </w:r>
            <w:r>
              <w:rPr>
                <w:rFonts w:asciiTheme="minorHAnsi" w:eastAsiaTheme="minorEastAsia" w:hAnsiTheme="minorHAnsi" w:cstheme="minorBidi"/>
              </w:rPr>
              <w:tab/>
            </w:r>
            <w:r>
              <w:rPr>
                <w:rStyle w:val="Kpr"/>
              </w:rPr>
              <w:t>Maliyetlerin Uygunluğu</w:t>
            </w:r>
            <w:r>
              <w:tab/>
            </w:r>
            <w:r>
              <w:fldChar w:fldCharType="begin"/>
            </w:r>
            <w:r>
              <w:instrText xml:space="preserve"> PAGEREF _Toc188289893 \h </w:instrText>
            </w:r>
            <w:r>
              <w:fldChar w:fldCharType="separate"/>
            </w:r>
            <w:r>
              <w:t>14</w:t>
            </w:r>
            <w:r>
              <w:fldChar w:fldCharType="end"/>
            </w:r>
          </w:hyperlink>
        </w:p>
        <w:p w14:paraId="343F40DB" w14:textId="77777777" w:rsidR="007E6BA7" w:rsidRDefault="00E8280B">
          <w:pPr>
            <w:pStyle w:val="T2"/>
            <w:tabs>
              <w:tab w:val="left" w:pos="880"/>
              <w:tab w:val="right" w:pos="9202"/>
            </w:tabs>
            <w:rPr>
              <w:rFonts w:asciiTheme="minorHAnsi" w:eastAsiaTheme="minorEastAsia" w:hAnsiTheme="minorHAnsi" w:cstheme="minorBidi"/>
            </w:rPr>
          </w:pPr>
          <w:hyperlink w:anchor="_Toc188289894" w:tooltip="#_Toc188289894" w:history="1">
            <w:r>
              <w:rPr>
                <w:rStyle w:val="Kpr"/>
              </w:rPr>
              <w:t>2.2.</w:t>
            </w:r>
            <w:r>
              <w:rPr>
                <w:rFonts w:asciiTheme="minorHAnsi" w:eastAsiaTheme="minorEastAsia" w:hAnsiTheme="minorHAnsi" w:cstheme="minorBidi"/>
              </w:rPr>
              <w:tab/>
            </w:r>
            <w:r>
              <w:rPr>
                <w:rStyle w:val="Kpr"/>
              </w:rPr>
              <w:t>BAŞVURU SÜRECİ</w:t>
            </w:r>
            <w:r>
              <w:tab/>
            </w:r>
            <w:r>
              <w:fldChar w:fldCharType="begin"/>
            </w:r>
            <w:r>
              <w:instrText xml:space="preserve"> PAGEREF _Toc188289894 \h </w:instrText>
            </w:r>
            <w:r>
              <w:fldChar w:fldCharType="separate"/>
            </w:r>
            <w:r>
              <w:t>15</w:t>
            </w:r>
            <w:r>
              <w:fldChar w:fldCharType="end"/>
            </w:r>
          </w:hyperlink>
        </w:p>
        <w:p w14:paraId="79A7F416" w14:textId="77777777" w:rsidR="007E6BA7" w:rsidRDefault="00E8280B">
          <w:pPr>
            <w:pStyle w:val="T3"/>
            <w:tabs>
              <w:tab w:val="left" w:pos="1320"/>
              <w:tab w:val="right" w:pos="9202"/>
            </w:tabs>
            <w:rPr>
              <w:rFonts w:asciiTheme="minorHAnsi" w:eastAsiaTheme="minorEastAsia" w:hAnsiTheme="minorHAnsi" w:cstheme="minorBidi"/>
            </w:rPr>
          </w:pPr>
          <w:hyperlink w:anchor="_Toc188289895" w:tooltip="#_Toc188289895" w:history="1">
            <w:r>
              <w:rPr>
                <w:rStyle w:val="Kpr"/>
              </w:rPr>
              <w:t>2.2.1.</w:t>
            </w:r>
            <w:r>
              <w:rPr>
                <w:rFonts w:asciiTheme="minorHAnsi" w:eastAsiaTheme="minorEastAsia" w:hAnsiTheme="minorHAnsi" w:cstheme="minorBidi"/>
              </w:rPr>
              <w:tab/>
            </w:r>
            <w:r>
              <w:rPr>
                <w:rStyle w:val="Kpr"/>
              </w:rPr>
              <w:t>Başvuru Şekli ve Sunulacak Belgeler</w:t>
            </w:r>
            <w:r>
              <w:tab/>
            </w:r>
            <w:r>
              <w:fldChar w:fldCharType="begin"/>
            </w:r>
            <w:r>
              <w:instrText xml:space="preserve"> PAGEREF _Toc188289895 \h </w:instrText>
            </w:r>
            <w:r>
              <w:fldChar w:fldCharType="separate"/>
            </w:r>
            <w:r>
              <w:t>15</w:t>
            </w:r>
            <w:r>
              <w:fldChar w:fldCharType="end"/>
            </w:r>
          </w:hyperlink>
        </w:p>
        <w:p w14:paraId="3B4BEABA" w14:textId="77777777" w:rsidR="007E6BA7" w:rsidRDefault="00E8280B">
          <w:pPr>
            <w:pStyle w:val="T3"/>
            <w:tabs>
              <w:tab w:val="left" w:pos="1320"/>
              <w:tab w:val="right" w:pos="9202"/>
            </w:tabs>
            <w:rPr>
              <w:rFonts w:asciiTheme="minorHAnsi" w:eastAsiaTheme="minorEastAsia" w:hAnsiTheme="minorHAnsi" w:cstheme="minorBidi"/>
            </w:rPr>
          </w:pPr>
          <w:hyperlink w:anchor="_Toc188289896" w:tooltip="#_Toc188289896" w:history="1">
            <w:r>
              <w:rPr>
                <w:rStyle w:val="Kpr"/>
              </w:rPr>
              <w:t>2.2.2.</w:t>
            </w:r>
            <w:r>
              <w:rPr>
                <w:rFonts w:asciiTheme="minorHAnsi" w:eastAsiaTheme="minorEastAsia" w:hAnsiTheme="minorHAnsi" w:cstheme="minorBidi"/>
              </w:rPr>
              <w:tab/>
            </w:r>
            <w:r>
              <w:rPr>
                <w:rStyle w:val="Kpr"/>
              </w:rPr>
              <w:t>Başvurular Nereye ve Nasıl Yapılacaktır?</w:t>
            </w:r>
            <w:r>
              <w:tab/>
            </w:r>
            <w:r>
              <w:fldChar w:fldCharType="begin"/>
            </w:r>
            <w:r>
              <w:instrText xml:space="preserve"> PAGEREF _Toc188289896 \h </w:instrText>
            </w:r>
            <w:r>
              <w:fldChar w:fldCharType="separate"/>
            </w:r>
            <w:r>
              <w:t>20</w:t>
            </w:r>
            <w:r>
              <w:fldChar w:fldCharType="end"/>
            </w:r>
          </w:hyperlink>
        </w:p>
        <w:p w14:paraId="6A78A96D" w14:textId="77777777" w:rsidR="007E6BA7" w:rsidRDefault="00E8280B">
          <w:pPr>
            <w:pStyle w:val="T3"/>
            <w:tabs>
              <w:tab w:val="left" w:pos="1320"/>
              <w:tab w:val="right" w:pos="9202"/>
            </w:tabs>
            <w:rPr>
              <w:rFonts w:asciiTheme="minorHAnsi" w:eastAsiaTheme="minorEastAsia" w:hAnsiTheme="minorHAnsi" w:cstheme="minorBidi"/>
            </w:rPr>
          </w:pPr>
          <w:hyperlink w:anchor="_Toc188289897" w:tooltip="#_Toc188289897" w:history="1">
            <w:r>
              <w:rPr>
                <w:rStyle w:val="Kpr"/>
              </w:rPr>
              <w:t>2.2.3.</w:t>
            </w:r>
            <w:r>
              <w:rPr>
                <w:rFonts w:asciiTheme="minorHAnsi" w:eastAsiaTheme="minorEastAsia" w:hAnsiTheme="minorHAnsi" w:cstheme="minorBidi"/>
              </w:rPr>
              <w:tab/>
            </w:r>
            <w:r>
              <w:rPr>
                <w:rStyle w:val="Kpr"/>
              </w:rPr>
              <w:t>Başvuruların Ajansa Teslim Edilmesi</w:t>
            </w:r>
            <w:r>
              <w:tab/>
            </w:r>
            <w:r>
              <w:fldChar w:fldCharType="begin"/>
            </w:r>
            <w:r>
              <w:instrText xml:space="preserve"> PAGEREF _Toc188289897 \h </w:instrText>
            </w:r>
            <w:r>
              <w:fldChar w:fldCharType="separate"/>
            </w:r>
            <w:r>
              <w:t>20</w:t>
            </w:r>
            <w:r>
              <w:fldChar w:fldCharType="end"/>
            </w:r>
          </w:hyperlink>
        </w:p>
        <w:p w14:paraId="32089BDB" w14:textId="77777777" w:rsidR="007E6BA7" w:rsidRDefault="00E8280B">
          <w:pPr>
            <w:pStyle w:val="T3"/>
            <w:tabs>
              <w:tab w:val="left" w:pos="1320"/>
              <w:tab w:val="right" w:pos="9202"/>
            </w:tabs>
            <w:rPr>
              <w:rFonts w:asciiTheme="minorHAnsi" w:eastAsiaTheme="minorEastAsia" w:hAnsiTheme="minorHAnsi" w:cstheme="minorBidi"/>
            </w:rPr>
          </w:pPr>
          <w:hyperlink w:anchor="_Toc188289898" w:tooltip="#_Toc188289898" w:history="1">
            <w:r>
              <w:rPr>
                <w:rStyle w:val="Kpr"/>
              </w:rPr>
              <w:t>2.2.4.</w:t>
            </w:r>
            <w:r>
              <w:rPr>
                <w:rFonts w:asciiTheme="minorHAnsi" w:eastAsiaTheme="minorEastAsia" w:hAnsiTheme="minorHAnsi" w:cstheme="minorBidi"/>
              </w:rPr>
              <w:tab/>
            </w:r>
            <w:r>
              <w:rPr>
                <w:rStyle w:val="Kpr"/>
              </w:rPr>
              <w:t>Daha Fazla Bilgi Almak İçin</w:t>
            </w:r>
            <w:r>
              <w:tab/>
            </w:r>
            <w:r>
              <w:fldChar w:fldCharType="begin"/>
            </w:r>
            <w:r>
              <w:instrText xml:space="preserve"> PAGEREF _Toc188289898 \h </w:instrText>
            </w:r>
            <w:r>
              <w:fldChar w:fldCharType="separate"/>
            </w:r>
            <w:r>
              <w:t>21</w:t>
            </w:r>
            <w:r>
              <w:fldChar w:fldCharType="end"/>
            </w:r>
          </w:hyperlink>
        </w:p>
        <w:p w14:paraId="0F4FF18F" w14:textId="77777777" w:rsidR="007E6BA7" w:rsidRDefault="00E8280B">
          <w:pPr>
            <w:pStyle w:val="T2"/>
            <w:tabs>
              <w:tab w:val="left" w:pos="880"/>
              <w:tab w:val="right" w:pos="9202"/>
            </w:tabs>
            <w:rPr>
              <w:rFonts w:asciiTheme="minorHAnsi" w:eastAsiaTheme="minorEastAsia" w:hAnsiTheme="minorHAnsi" w:cstheme="minorBidi"/>
            </w:rPr>
          </w:pPr>
          <w:hyperlink w:anchor="_Toc188289899" w:tooltip="#_Toc188289899" w:history="1">
            <w:r>
              <w:rPr>
                <w:rStyle w:val="Kpr"/>
              </w:rPr>
              <w:t>2.3.</w:t>
            </w:r>
            <w:r>
              <w:rPr>
                <w:rFonts w:asciiTheme="minorHAnsi" w:eastAsiaTheme="minorEastAsia" w:hAnsiTheme="minorHAnsi" w:cstheme="minorBidi"/>
              </w:rPr>
              <w:tab/>
            </w:r>
            <w:r>
              <w:rPr>
                <w:rStyle w:val="Kpr"/>
              </w:rPr>
              <w:t>DEĞERLENDİRME SÜRECİ</w:t>
            </w:r>
            <w:r>
              <w:tab/>
            </w:r>
            <w:r>
              <w:fldChar w:fldCharType="begin"/>
            </w:r>
            <w:r>
              <w:instrText xml:space="preserve"> PAGEREF _Toc188289899 \h </w:instrText>
            </w:r>
            <w:r>
              <w:fldChar w:fldCharType="separate"/>
            </w:r>
            <w:r>
              <w:t>22</w:t>
            </w:r>
            <w:r>
              <w:fldChar w:fldCharType="end"/>
            </w:r>
          </w:hyperlink>
        </w:p>
        <w:p w14:paraId="08F2BBFE" w14:textId="77777777" w:rsidR="007E6BA7" w:rsidRDefault="00E8280B">
          <w:pPr>
            <w:pStyle w:val="T3"/>
            <w:tabs>
              <w:tab w:val="left" w:pos="1320"/>
              <w:tab w:val="right" w:pos="9202"/>
            </w:tabs>
            <w:rPr>
              <w:rFonts w:asciiTheme="minorHAnsi" w:eastAsiaTheme="minorEastAsia" w:hAnsiTheme="minorHAnsi" w:cstheme="minorBidi"/>
            </w:rPr>
          </w:pPr>
          <w:hyperlink w:anchor="_Toc188289900" w:tooltip="#_Toc188289900" w:history="1">
            <w:r>
              <w:rPr>
                <w:rStyle w:val="Kpr"/>
              </w:rPr>
              <w:t>2.3.1.</w:t>
            </w:r>
            <w:r>
              <w:rPr>
                <w:rFonts w:asciiTheme="minorHAnsi" w:eastAsiaTheme="minorEastAsia" w:hAnsiTheme="minorHAnsi" w:cstheme="minorBidi"/>
              </w:rPr>
              <w:tab/>
            </w:r>
            <w:r>
              <w:rPr>
                <w:rStyle w:val="Kpr"/>
              </w:rPr>
              <w:t>Ön İnceleme</w:t>
            </w:r>
            <w:r>
              <w:tab/>
            </w:r>
            <w:r>
              <w:fldChar w:fldCharType="begin"/>
            </w:r>
            <w:r>
              <w:instrText xml:space="preserve"> PAGEREF _Toc188289900 \h </w:instrText>
            </w:r>
            <w:r>
              <w:fldChar w:fldCharType="separate"/>
            </w:r>
            <w:r>
              <w:t>22</w:t>
            </w:r>
            <w:r>
              <w:fldChar w:fldCharType="end"/>
            </w:r>
          </w:hyperlink>
        </w:p>
        <w:p w14:paraId="6322A5DC" w14:textId="77777777" w:rsidR="007E6BA7" w:rsidRDefault="00E8280B">
          <w:pPr>
            <w:pStyle w:val="T3"/>
            <w:tabs>
              <w:tab w:val="left" w:pos="1320"/>
              <w:tab w:val="right" w:pos="9202"/>
            </w:tabs>
            <w:rPr>
              <w:rFonts w:asciiTheme="minorHAnsi" w:eastAsiaTheme="minorEastAsia" w:hAnsiTheme="minorHAnsi" w:cstheme="minorBidi"/>
            </w:rPr>
          </w:pPr>
          <w:hyperlink w:anchor="_Toc188289901" w:tooltip="#_Toc188289901" w:history="1">
            <w:r>
              <w:rPr>
                <w:rStyle w:val="Kpr"/>
              </w:rPr>
              <w:t>2.3.2.</w:t>
            </w:r>
            <w:r>
              <w:rPr>
                <w:rFonts w:asciiTheme="minorHAnsi" w:eastAsiaTheme="minorEastAsia" w:hAnsiTheme="minorHAnsi" w:cstheme="minorBidi"/>
              </w:rPr>
              <w:tab/>
            </w:r>
            <w:r>
              <w:rPr>
                <w:rStyle w:val="Kpr"/>
              </w:rPr>
              <w:t>Nihai Değerlendirme</w:t>
            </w:r>
            <w:r>
              <w:tab/>
            </w:r>
            <w:r>
              <w:fldChar w:fldCharType="begin"/>
            </w:r>
            <w:r>
              <w:instrText xml:space="preserve"> PAGEREF _Toc188289901 \h </w:instrText>
            </w:r>
            <w:r>
              <w:fldChar w:fldCharType="separate"/>
            </w:r>
            <w:r>
              <w:t>23</w:t>
            </w:r>
            <w:r>
              <w:fldChar w:fldCharType="end"/>
            </w:r>
          </w:hyperlink>
        </w:p>
        <w:p w14:paraId="4341D7AA" w14:textId="77777777" w:rsidR="007E6BA7" w:rsidRDefault="00E8280B">
          <w:pPr>
            <w:pStyle w:val="T2"/>
            <w:tabs>
              <w:tab w:val="left" w:pos="880"/>
              <w:tab w:val="right" w:pos="9202"/>
            </w:tabs>
            <w:rPr>
              <w:rFonts w:asciiTheme="minorHAnsi" w:eastAsiaTheme="minorEastAsia" w:hAnsiTheme="minorHAnsi" w:cstheme="minorBidi"/>
            </w:rPr>
          </w:pPr>
          <w:hyperlink w:anchor="_Toc188289902" w:tooltip="#_Toc188289902" w:history="1">
            <w:r>
              <w:rPr>
                <w:rStyle w:val="Kpr"/>
              </w:rPr>
              <w:t>2.4.</w:t>
            </w:r>
            <w:r>
              <w:rPr>
                <w:rFonts w:asciiTheme="minorHAnsi" w:eastAsiaTheme="minorEastAsia" w:hAnsiTheme="minorHAnsi" w:cstheme="minorBidi"/>
              </w:rPr>
              <w:tab/>
            </w:r>
            <w:r>
              <w:rPr>
                <w:rStyle w:val="Kpr"/>
              </w:rPr>
              <w:t>DEĞERLENDİRME SONUÇLARININ BİLDİRİLMESİ</w:t>
            </w:r>
            <w:r>
              <w:tab/>
            </w:r>
            <w:r>
              <w:fldChar w:fldCharType="begin"/>
            </w:r>
            <w:r>
              <w:instrText xml:space="preserve"> PAGEREF _Toc188289902 \h </w:instrText>
            </w:r>
            <w:r>
              <w:fldChar w:fldCharType="separate"/>
            </w:r>
            <w:r>
              <w:t>24</w:t>
            </w:r>
            <w:r>
              <w:fldChar w:fldCharType="end"/>
            </w:r>
          </w:hyperlink>
        </w:p>
        <w:p w14:paraId="4FFB806E" w14:textId="77777777" w:rsidR="007E6BA7" w:rsidRDefault="00E8280B">
          <w:pPr>
            <w:pStyle w:val="T2"/>
            <w:tabs>
              <w:tab w:val="left" w:pos="880"/>
              <w:tab w:val="right" w:pos="9202"/>
            </w:tabs>
            <w:rPr>
              <w:rFonts w:asciiTheme="minorHAnsi" w:eastAsiaTheme="minorEastAsia" w:hAnsiTheme="minorHAnsi" w:cstheme="minorBidi"/>
            </w:rPr>
          </w:pPr>
          <w:hyperlink w:anchor="_Toc188289903" w:tooltip="#_Toc188289903" w:history="1">
            <w:r>
              <w:rPr>
                <w:rStyle w:val="Kpr"/>
              </w:rPr>
              <w:t>2.5.</w:t>
            </w:r>
            <w:r>
              <w:rPr>
                <w:rFonts w:asciiTheme="minorHAnsi" w:eastAsiaTheme="minorEastAsia" w:hAnsiTheme="minorHAnsi" w:cstheme="minorBidi"/>
              </w:rPr>
              <w:tab/>
            </w:r>
            <w:r>
              <w:rPr>
                <w:rStyle w:val="Kpr"/>
              </w:rPr>
              <w:t>SÖZLEŞME İMZALANMASI VE UYGULAMA KOŞULLARI</w:t>
            </w:r>
            <w:r>
              <w:tab/>
            </w:r>
            <w:r>
              <w:fldChar w:fldCharType="begin"/>
            </w:r>
            <w:r>
              <w:instrText xml:space="preserve"> PAGEREF _Toc188289903 \h </w:instrText>
            </w:r>
            <w:r>
              <w:fldChar w:fldCharType="separate"/>
            </w:r>
            <w:r>
              <w:t>24</w:t>
            </w:r>
            <w:r>
              <w:fldChar w:fldCharType="end"/>
            </w:r>
          </w:hyperlink>
        </w:p>
        <w:p w14:paraId="7E7AD679" w14:textId="77777777" w:rsidR="007E6BA7" w:rsidRDefault="00E8280B">
          <w:pPr>
            <w:pStyle w:val="T2"/>
            <w:tabs>
              <w:tab w:val="left" w:pos="880"/>
              <w:tab w:val="right" w:pos="9202"/>
            </w:tabs>
            <w:rPr>
              <w:rFonts w:asciiTheme="minorHAnsi" w:eastAsiaTheme="minorEastAsia" w:hAnsiTheme="minorHAnsi" w:cstheme="minorBidi"/>
            </w:rPr>
          </w:pPr>
          <w:hyperlink w:anchor="_Toc188289904" w:tooltip="#_Toc188289904" w:history="1">
            <w:r>
              <w:rPr>
                <w:rStyle w:val="Kpr"/>
              </w:rPr>
              <w:t>2.6.</w:t>
            </w:r>
            <w:r>
              <w:rPr>
                <w:rFonts w:asciiTheme="minorHAnsi" w:eastAsiaTheme="minorEastAsia" w:hAnsiTheme="minorHAnsi" w:cstheme="minorBidi"/>
              </w:rPr>
              <w:tab/>
            </w:r>
            <w:r>
              <w:rPr>
                <w:rStyle w:val="Kpr"/>
              </w:rPr>
              <w:t>EKLER</w:t>
            </w:r>
            <w:r>
              <w:tab/>
            </w:r>
            <w:r>
              <w:fldChar w:fldCharType="begin"/>
            </w:r>
            <w:r>
              <w:instrText xml:space="preserve"> PAGEREF _Toc188289904 \h </w:instrText>
            </w:r>
            <w:r>
              <w:fldChar w:fldCharType="separate"/>
            </w:r>
            <w:r>
              <w:t>25</w:t>
            </w:r>
            <w:r>
              <w:fldChar w:fldCharType="end"/>
            </w:r>
          </w:hyperlink>
        </w:p>
        <w:p w14:paraId="4982C9FB" w14:textId="77777777" w:rsidR="007E6BA7" w:rsidRDefault="00E8280B">
          <w:r>
            <w:fldChar w:fldCharType="end"/>
          </w:r>
        </w:p>
      </w:sdtContent>
    </w:sdt>
    <w:p w14:paraId="398B7CEC" w14:textId="77777777" w:rsidR="007E6BA7" w:rsidRDefault="00E8280B">
      <w:r>
        <w:br w:type="page" w:clear="all"/>
      </w:r>
    </w:p>
    <w:p w14:paraId="3744424D" w14:textId="77777777" w:rsidR="007E6BA7" w:rsidRPr="00E8280B" w:rsidRDefault="00E8280B">
      <w:pPr>
        <w:pStyle w:val="Balk1"/>
        <w:ind w:left="480"/>
        <w:rPr>
          <w:color w:val="92D050"/>
          <w:sz w:val="32"/>
          <w:szCs w:val="32"/>
        </w:rPr>
      </w:pPr>
      <w:bookmarkStart w:id="1" w:name="_Toc188289883"/>
      <w:r w:rsidRPr="00E8280B">
        <w:rPr>
          <w:color w:val="92D050"/>
          <w:sz w:val="32"/>
          <w:szCs w:val="32"/>
        </w:rPr>
        <w:lastRenderedPageBreak/>
        <w:t>TEKNİK DESTEK PROGRAMI KÜNYESİ</w:t>
      </w:r>
      <w:bookmarkEnd w:id="1"/>
    </w:p>
    <w:tbl>
      <w:tblPr>
        <w:tblStyle w:val="KlavuzTablo1Ak-Vurgu4"/>
        <w:tblW w:w="9660" w:type="dxa"/>
        <w:tblLook w:val="04A0" w:firstRow="1" w:lastRow="0" w:firstColumn="1" w:lastColumn="0" w:noHBand="0" w:noVBand="1"/>
      </w:tblPr>
      <w:tblGrid>
        <w:gridCol w:w="1725"/>
        <w:gridCol w:w="7935"/>
      </w:tblGrid>
      <w:tr w:rsidR="007E6BA7" w14:paraId="17511A27" w14:textId="77777777" w:rsidTr="00E8280B">
        <w:trPr>
          <w:cnfStyle w:val="100000000000" w:firstRow="1" w:lastRow="0" w:firstColumn="0" w:lastColumn="0" w:oddVBand="0" w:evenVBand="0" w:oddHBand="0"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9660" w:type="dxa"/>
            <w:gridSpan w:val="2"/>
            <w:shd w:val="clear" w:color="auto" w:fill="92D050"/>
          </w:tcPr>
          <w:p w14:paraId="50B05246" w14:textId="77777777" w:rsidR="007E6BA7" w:rsidRDefault="00E8280B">
            <w:pPr>
              <w:spacing w:before="120" w:after="120"/>
              <w:jc w:val="center"/>
              <w:rPr>
                <w:rFonts w:asciiTheme="majorHAnsi" w:hAnsiTheme="majorHAnsi" w:cstheme="majorHAnsi"/>
              </w:rPr>
            </w:pPr>
            <w:bookmarkStart w:id="2" w:name="_Hlk187845896"/>
            <w:r>
              <w:rPr>
                <w:rFonts w:asciiTheme="majorHAnsi" w:hAnsiTheme="majorHAnsi" w:cstheme="majorHAnsi"/>
                <w:color w:val="FFFFFF" w:themeColor="background1"/>
                <w:sz w:val="24"/>
              </w:rPr>
              <w:t>2025 Yılı Sürdürülebilir Gıda Sistemleri Teknik Destek Programı Künyesi</w:t>
            </w:r>
          </w:p>
        </w:tc>
      </w:tr>
      <w:tr w:rsidR="007E6BA7" w14:paraId="1B4E06B0" w14:textId="77777777" w:rsidTr="007E6BA7">
        <w:trPr>
          <w:trHeight w:val="21"/>
        </w:trPr>
        <w:tc>
          <w:tcPr>
            <w:cnfStyle w:val="001000000000" w:firstRow="0" w:lastRow="0" w:firstColumn="1" w:lastColumn="0" w:oddVBand="0" w:evenVBand="0" w:oddHBand="0" w:evenHBand="0" w:firstRowFirstColumn="0" w:firstRowLastColumn="0" w:lastRowFirstColumn="0" w:lastRowLastColumn="0"/>
            <w:tcW w:w="1725" w:type="dxa"/>
          </w:tcPr>
          <w:p w14:paraId="1D651207" w14:textId="77777777" w:rsidR="007E6BA7" w:rsidRDefault="00E8280B">
            <w:pPr>
              <w:spacing w:before="120" w:after="120"/>
              <w:jc w:val="left"/>
              <w:rPr>
                <w:rFonts w:asciiTheme="majorHAnsi" w:hAnsiTheme="majorHAnsi" w:cstheme="majorHAnsi"/>
              </w:rPr>
            </w:pPr>
            <w:r>
              <w:rPr>
                <w:rFonts w:asciiTheme="majorHAnsi" w:hAnsiTheme="majorHAnsi" w:cstheme="majorHAnsi"/>
              </w:rPr>
              <w:t>Referans No</w:t>
            </w:r>
          </w:p>
        </w:tc>
        <w:tc>
          <w:tcPr>
            <w:tcW w:w="7935" w:type="dxa"/>
          </w:tcPr>
          <w:p w14:paraId="49715170" w14:textId="77777777" w:rsidR="007E6BA7" w:rsidRDefault="00E8280B">
            <w:pPr>
              <w:spacing w:before="120" w:after="120"/>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TR51/25/SGS_TD</w:t>
            </w:r>
          </w:p>
        </w:tc>
      </w:tr>
      <w:tr w:rsidR="007E6BA7" w14:paraId="6DA6A219" w14:textId="77777777" w:rsidTr="007E6BA7">
        <w:trPr>
          <w:trHeight w:val="524"/>
        </w:trPr>
        <w:tc>
          <w:tcPr>
            <w:cnfStyle w:val="001000000000" w:firstRow="0" w:lastRow="0" w:firstColumn="1" w:lastColumn="0" w:oddVBand="0" w:evenVBand="0" w:oddHBand="0" w:evenHBand="0" w:firstRowFirstColumn="0" w:firstRowLastColumn="0" w:lastRowFirstColumn="0" w:lastRowLastColumn="0"/>
            <w:tcW w:w="1725" w:type="dxa"/>
          </w:tcPr>
          <w:p w14:paraId="1B634EFA" w14:textId="77777777" w:rsidR="007E6BA7" w:rsidRDefault="00E8280B">
            <w:pPr>
              <w:jc w:val="left"/>
              <w:rPr>
                <w:rFonts w:asciiTheme="majorHAnsi" w:hAnsiTheme="majorHAnsi" w:cstheme="majorHAnsi"/>
              </w:rPr>
            </w:pPr>
            <w:r>
              <w:rPr>
                <w:rFonts w:asciiTheme="majorHAnsi" w:hAnsiTheme="majorHAnsi" w:cstheme="majorHAnsi"/>
              </w:rPr>
              <w:t xml:space="preserve">Programın Amacı </w:t>
            </w:r>
          </w:p>
        </w:tc>
        <w:tc>
          <w:tcPr>
            <w:tcW w:w="7935" w:type="dxa"/>
            <w:vAlign w:val="center"/>
          </w:tcPr>
          <w:p w14:paraId="4BD999C5" w14:textId="77777777" w:rsidR="007E6BA7" w:rsidRDefault="00E8280B">
            <w:pPr>
              <w:cnfStyle w:val="000000000000" w:firstRow="0" w:lastRow="0" w:firstColumn="0" w:lastColumn="0" w:oddVBand="0" w:evenVBand="0" w:oddHBand="0" w:evenHBand="0" w:firstRowFirstColumn="0" w:firstRowLastColumn="0" w:lastRowFirstColumn="0" w:lastRowLastColumn="0"/>
              <w:rPr>
                <w:sz w:val="24"/>
              </w:rPr>
            </w:pPr>
            <w:r>
              <w:rPr>
                <w:rFonts w:asciiTheme="majorHAnsi" w:hAnsiTheme="majorHAnsi" w:cstheme="majorHAnsi"/>
                <w:color w:val="000000"/>
              </w:rPr>
              <w:t xml:space="preserve">Ankara Kalkınma Ajansı tarafından sağlanacak teknik desteğin amacı, “2024-2026 Yeni Nesil Kırsal Kalkınma Sonuç Odaklı Program” vizyonuna katkı sağlamak ön koşulu ile  </w:t>
            </w:r>
            <w:r>
              <w:t xml:space="preserve"> </w:t>
            </w:r>
            <w:r>
              <w:rPr>
                <w:sz w:val="24"/>
              </w:rPr>
              <w:t xml:space="preserve">Ankara’da gıda sistemlerinin performansını ve dayanıklılığını Ar-Ge, teknoloji ve yenilik yoluyla artırarak üretimden tüketime gıda arz zincirini güçlendirmektir. </w:t>
            </w:r>
          </w:p>
          <w:p w14:paraId="75ED094F" w14:textId="77777777" w:rsidR="007E6BA7" w:rsidRDefault="007E6BA7">
            <w:pPr>
              <w:pBdr>
                <w:top w:val="none" w:sz="4" w:space="0" w:color="000000"/>
                <w:left w:val="none" w:sz="4" w:space="0" w:color="000000"/>
                <w:bottom w:val="none" w:sz="4" w:space="0" w:color="000000"/>
                <w:right w:val="none" w:sz="4" w:space="0" w:color="000000"/>
              </w:pBdr>
              <w:spacing w:line="253" w:lineRule="atLeas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218B0760" w14:textId="77777777" w:rsidR="007E6BA7" w:rsidRDefault="007E6BA7">
            <w:pPr>
              <w:pBdr>
                <w:top w:val="none" w:sz="4" w:space="0" w:color="000000"/>
                <w:left w:val="none" w:sz="4" w:space="0" w:color="000000"/>
                <w:bottom w:val="none" w:sz="4" w:space="0" w:color="000000"/>
                <w:right w:val="none" w:sz="4" w:space="0" w:color="000000"/>
              </w:pBdr>
              <w:spacing w:line="253" w:lineRule="atLeas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r>
      <w:tr w:rsidR="007E6BA7" w14:paraId="74C7808E" w14:textId="77777777" w:rsidTr="007E6BA7">
        <w:trPr>
          <w:trHeight w:val="1732"/>
        </w:trPr>
        <w:tc>
          <w:tcPr>
            <w:cnfStyle w:val="001000000000" w:firstRow="0" w:lastRow="0" w:firstColumn="1" w:lastColumn="0" w:oddVBand="0" w:evenVBand="0" w:oddHBand="0" w:evenHBand="0" w:firstRowFirstColumn="0" w:firstRowLastColumn="0" w:lastRowFirstColumn="0" w:lastRowLastColumn="0"/>
            <w:tcW w:w="1725" w:type="dxa"/>
          </w:tcPr>
          <w:p w14:paraId="2CA58A13" w14:textId="77777777" w:rsidR="007E6BA7" w:rsidRDefault="00E8280B">
            <w:pPr>
              <w:jc w:val="left"/>
              <w:rPr>
                <w:rFonts w:asciiTheme="majorHAnsi" w:hAnsiTheme="majorHAnsi" w:cstheme="majorHAnsi"/>
              </w:rPr>
            </w:pPr>
            <w:r>
              <w:rPr>
                <w:rFonts w:asciiTheme="majorHAnsi" w:hAnsiTheme="majorHAnsi" w:cstheme="majorHAnsi"/>
              </w:rPr>
              <w:t>Programın Öncelikleri</w:t>
            </w:r>
          </w:p>
        </w:tc>
        <w:tc>
          <w:tcPr>
            <w:tcW w:w="7935" w:type="dxa"/>
            <w:shd w:val="clear" w:color="auto" w:fill="auto"/>
            <w:vAlign w:val="center"/>
          </w:tcPr>
          <w:p w14:paraId="65AED171" w14:textId="77777777" w:rsidR="007E6BA7" w:rsidRDefault="00E8280B">
            <w:pPr>
              <w:pBdr>
                <w:top w:val="none" w:sz="4" w:space="0" w:color="000000"/>
                <w:left w:val="none" w:sz="4" w:space="0" w:color="000000"/>
                <w:bottom w:val="none" w:sz="4" w:space="0" w:color="000000"/>
                <w:right w:val="none" w:sz="4" w:space="0" w:color="000000"/>
              </w:pBdr>
              <w:spacing w:line="253" w:lineRule="atLeas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t xml:space="preserve"> </w:t>
            </w:r>
            <w:r>
              <w:rPr>
                <w:rFonts w:asciiTheme="majorHAnsi" w:hAnsiTheme="majorHAnsi" w:cstheme="majorHAnsi"/>
              </w:rPr>
              <w:t>2025 Yılı Sürdürülebilir Gıda Sistemleri Teknik Destek Programının altı önceliği bulunmaktadır. Program kapsamında sunulacak projelerin aşağıda yer alan önceliklerden en az biriyle ilgili olması gerekmektedir.</w:t>
            </w:r>
          </w:p>
          <w:p w14:paraId="7EA5D462" w14:textId="77777777" w:rsidR="007E6BA7" w:rsidRDefault="00E8280B">
            <w:pPr>
              <w:cnfStyle w:val="000000000000" w:firstRow="0" w:lastRow="0" w:firstColumn="0" w:lastColumn="0" w:oddVBand="0" w:evenVBand="0" w:oddHBand="0" w:evenHBand="0" w:firstRowFirstColumn="0" w:firstRowLastColumn="0" w:lastRowFirstColumn="0" w:lastRowLastColumn="0"/>
              <w:rPr>
                <w:sz w:val="24"/>
              </w:rPr>
            </w:pPr>
            <w:r>
              <w:rPr>
                <w:b/>
                <w:sz w:val="24"/>
              </w:rPr>
              <w:t>Öncelik 1.</w:t>
            </w:r>
            <w:r>
              <w:rPr>
                <w:sz w:val="24"/>
              </w:rPr>
              <w:t xml:space="preserve"> Tarımsal üretimde verimliliği ve çevreye duyarlı (etkin su kullanımı, sıfır pestisit kullanımına yönelik uygulamalar, yenilenebilir enerji kaynakları vb.) tarımsal üretimi artırmaya yönelik eğitim ve danışmanlık programlarının düzenlenmesi.</w:t>
            </w:r>
          </w:p>
          <w:p w14:paraId="3AD1A8DD" w14:textId="77777777" w:rsidR="007E6BA7" w:rsidRDefault="00E8280B">
            <w:pPr>
              <w:cnfStyle w:val="000000000000" w:firstRow="0" w:lastRow="0" w:firstColumn="0" w:lastColumn="0" w:oddVBand="0" w:evenVBand="0" w:oddHBand="0" w:evenHBand="0" w:firstRowFirstColumn="0" w:firstRowLastColumn="0" w:lastRowFirstColumn="0" w:lastRowLastColumn="0"/>
              <w:rPr>
                <w:sz w:val="24"/>
              </w:rPr>
            </w:pPr>
            <w:r>
              <w:rPr>
                <w:b/>
                <w:sz w:val="24"/>
              </w:rPr>
              <w:t>Öncelik 2.</w:t>
            </w:r>
            <w:r>
              <w:rPr>
                <w:sz w:val="24"/>
              </w:rPr>
              <w:t xml:space="preserve"> Tarımın kent ölçeğinde geliştirilmesine yönelik eğitim ve danışmanlık programlarının düzenlenmesi.</w:t>
            </w:r>
          </w:p>
          <w:p w14:paraId="18480A78" w14:textId="77777777" w:rsidR="007E6BA7" w:rsidRDefault="00E8280B">
            <w:pPr>
              <w:cnfStyle w:val="000000000000" w:firstRow="0" w:lastRow="0" w:firstColumn="0" w:lastColumn="0" w:oddVBand="0" w:evenVBand="0" w:oddHBand="0" w:evenHBand="0" w:firstRowFirstColumn="0" w:firstRowLastColumn="0" w:lastRowFirstColumn="0" w:lastRowLastColumn="0"/>
              <w:rPr>
                <w:sz w:val="24"/>
              </w:rPr>
            </w:pPr>
            <w:r>
              <w:rPr>
                <w:b/>
                <w:sz w:val="24"/>
              </w:rPr>
              <w:t>Öncelik 3.</w:t>
            </w:r>
            <w:r>
              <w:rPr>
                <w:sz w:val="24"/>
              </w:rPr>
              <w:t xml:space="preserve"> Tarım ve gıda sanayi sektörünün iklim değişikliğinden kaynaklı olumsuz etkilerini minimize etmeye yönelik eğitim ve danışmanlık programlarının düzenlenmesi.</w:t>
            </w:r>
          </w:p>
          <w:p w14:paraId="1EC64B74" w14:textId="77777777" w:rsidR="007E6BA7" w:rsidRDefault="00E8280B">
            <w:pPr>
              <w:cnfStyle w:val="000000000000" w:firstRow="0" w:lastRow="0" w:firstColumn="0" w:lastColumn="0" w:oddVBand="0" w:evenVBand="0" w:oddHBand="0" w:evenHBand="0" w:firstRowFirstColumn="0" w:firstRowLastColumn="0" w:lastRowFirstColumn="0" w:lastRowLastColumn="0"/>
              <w:rPr>
                <w:sz w:val="24"/>
              </w:rPr>
            </w:pPr>
            <w:r>
              <w:rPr>
                <w:b/>
                <w:sz w:val="24"/>
              </w:rPr>
              <w:t>Öncelik 4.</w:t>
            </w:r>
            <w:r>
              <w:rPr>
                <w:sz w:val="24"/>
              </w:rPr>
              <w:t xml:space="preserve"> Tarım ve gıda sanayinin ve lojistik sektörün rekabetçiliğini artırma ve sürdürülebilir dönüşümünü sağlamaya yönelik eğitim ve danışmanlık programlarının düzenlenmesi.</w:t>
            </w:r>
          </w:p>
          <w:p w14:paraId="38495AE9" w14:textId="77777777" w:rsidR="007E6BA7" w:rsidRDefault="00E8280B">
            <w:pPr>
              <w:cnfStyle w:val="000000000000" w:firstRow="0" w:lastRow="0" w:firstColumn="0" w:lastColumn="0" w:oddVBand="0" w:evenVBand="0" w:oddHBand="0" w:evenHBand="0" w:firstRowFirstColumn="0" w:firstRowLastColumn="0" w:lastRowFirstColumn="0" w:lastRowLastColumn="0"/>
              <w:rPr>
                <w:sz w:val="24"/>
              </w:rPr>
            </w:pPr>
            <w:r>
              <w:rPr>
                <w:b/>
                <w:sz w:val="24"/>
              </w:rPr>
              <w:t>Öncelik 5.</w:t>
            </w:r>
            <w:r>
              <w:rPr>
                <w:sz w:val="24"/>
              </w:rPr>
              <w:t xml:space="preserve"> Gıda katkı maddelerinin tüketici sağlığını gözeterek üretilmesine yönelik eğitim ve danışmanlık programlarının düzenlenmesi.</w:t>
            </w:r>
          </w:p>
          <w:p w14:paraId="71317834" w14:textId="77777777" w:rsidR="007E6BA7" w:rsidRDefault="00E8280B">
            <w:pPr>
              <w:cnfStyle w:val="000000000000" w:firstRow="0" w:lastRow="0" w:firstColumn="0" w:lastColumn="0" w:oddVBand="0" w:evenVBand="0" w:oddHBand="0" w:evenHBand="0" w:firstRowFirstColumn="0" w:firstRowLastColumn="0" w:lastRowFirstColumn="0" w:lastRowLastColumn="0"/>
              <w:rPr>
                <w:sz w:val="24"/>
              </w:rPr>
            </w:pPr>
            <w:r>
              <w:rPr>
                <w:b/>
                <w:sz w:val="24"/>
              </w:rPr>
              <w:t>Öncelik 6.</w:t>
            </w:r>
            <w:r>
              <w:rPr>
                <w:sz w:val="24"/>
              </w:rPr>
              <w:t xml:space="preserve"> Sağlıklı gıdanın üretilmesi, işlenmesi, pazarlanması ve tüketim kanallarının iyileştirilmesine yönelik eğitim ve danışmanlık programlarının düzenlenmesi.</w:t>
            </w:r>
          </w:p>
          <w:p w14:paraId="11DD61BF" w14:textId="77777777" w:rsidR="007E6BA7" w:rsidRDefault="007E6BA7">
            <w:pPr>
              <w:tabs>
                <w:tab w:val="num" w:pos="720"/>
                <w:tab w:val="left" w:pos="3828"/>
              </w:tabs>
              <w:spacing w:before="120" w:after="120"/>
              <w:ind w:left="28"/>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rPr>
            </w:pPr>
          </w:p>
          <w:p w14:paraId="74FBA3CA" w14:textId="77777777" w:rsidR="007E6BA7" w:rsidRDefault="007E6BA7">
            <w:pPr>
              <w:pBdr>
                <w:top w:val="none" w:sz="4" w:space="0" w:color="000000"/>
                <w:left w:val="none" w:sz="4" w:space="0" w:color="000000"/>
                <w:bottom w:val="none" w:sz="4" w:space="0" w:color="000000"/>
                <w:right w:val="none" w:sz="4" w:space="0" w:color="000000"/>
              </w:pBdr>
              <w:spacing w:line="253" w:lineRule="atLeas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r>
      <w:tr w:rsidR="007E6BA7" w14:paraId="76725A9F" w14:textId="77777777" w:rsidTr="007E6BA7">
        <w:trPr>
          <w:trHeight w:val="2232"/>
        </w:trPr>
        <w:tc>
          <w:tcPr>
            <w:cnfStyle w:val="001000000000" w:firstRow="0" w:lastRow="0" w:firstColumn="1" w:lastColumn="0" w:oddVBand="0" w:evenVBand="0" w:oddHBand="0" w:evenHBand="0" w:firstRowFirstColumn="0" w:firstRowLastColumn="0" w:lastRowFirstColumn="0" w:lastRowLastColumn="0"/>
            <w:tcW w:w="1725" w:type="dxa"/>
          </w:tcPr>
          <w:p w14:paraId="249BB150" w14:textId="77777777" w:rsidR="007E6BA7" w:rsidRDefault="00E8280B">
            <w:pPr>
              <w:jc w:val="left"/>
              <w:rPr>
                <w:rFonts w:asciiTheme="majorHAnsi" w:hAnsiTheme="majorHAnsi" w:cstheme="majorHAnsi"/>
              </w:rPr>
            </w:pPr>
            <w:r>
              <w:rPr>
                <w:rFonts w:asciiTheme="majorHAnsi" w:hAnsiTheme="majorHAnsi" w:cstheme="majorHAnsi"/>
              </w:rPr>
              <w:t>Uygun Başvuru Sahibi ve Ortaklar</w:t>
            </w:r>
          </w:p>
        </w:tc>
        <w:tc>
          <w:tcPr>
            <w:tcW w:w="7935" w:type="dxa"/>
          </w:tcPr>
          <w:p w14:paraId="03EE08EE" w14:textId="77777777" w:rsidR="007E6BA7" w:rsidRDefault="007E6BA7">
            <w:pPr>
              <w:pStyle w:val="3-normalyaz"/>
              <w:tabs>
                <w:tab w:val="left" w:pos="3828"/>
              </w:tabs>
              <w:spacing w:before="0" w:beforeAutospacing="0" w:after="0" w:afterAutospacing="0"/>
              <w:ind w:left="502"/>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p>
          <w:p w14:paraId="5DD95525" w14:textId="77777777" w:rsidR="007E6BA7" w:rsidRDefault="00E8280B">
            <w:pPr>
              <w:spacing w:line="253" w:lineRule="atLeast"/>
              <w:cnfStyle w:val="000000000000" w:firstRow="0" w:lastRow="0" w:firstColumn="0" w:lastColumn="0" w:oddVBand="0" w:evenVBand="0" w:oddHBand="0" w:evenHBand="0" w:firstRowFirstColumn="0" w:firstRowLastColumn="0" w:lastRowFirstColumn="0" w:lastRowLastColumn="0"/>
            </w:pPr>
            <w:r>
              <w:t>Kamu kurum ve kuruluşları</w:t>
            </w:r>
          </w:p>
          <w:p w14:paraId="75A45F9A" w14:textId="77777777" w:rsidR="007E6BA7" w:rsidRDefault="00E8280B">
            <w:pPr>
              <w:spacing w:line="253" w:lineRule="atLeast"/>
              <w:cnfStyle w:val="000000000000" w:firstRow="0" w:lastRow="0" w:firstColumn="0" w:lastColumn="0" w:oddVBand="0" w:evenVBand="0" w:oddHBand="0" w:evenHBand="0" w:firstRowFirstColumn="0" w:firstRowLastColumn="0" w:lastRowFirstColumn="0" w:lastRowLastColumn="0"/>
            </w:pPr>
            <w:r>
              <w:t>Üniversiteler</w:t>
            </w:r>
          </w:p>
          <w:p w14:paraId="3DF49E1E" w14:textId="77777777" w:rsidR="007E6BA7" w:rsidRDefault="00E8280B">
            <w:pPr>
              <w:spacing w:line="253" w:lineRule="atLeast"/>
              <w:cnfStyle w:val="000000000000" w:firstRow="0" w:lastRow="0" w:firstColumn="0" w:lastColumn="0" w:oddVBand="0" w:evenVBand="0" w:oddHBand="0" w:evenHBand="0" w:firstRowFirstColumn="0" w:firstRowLastColumn="0" w:lastRowFirstColumn="0" w:lastRowLastColumn="0"/>
            </w:pPr>
            <w:r>
              <w:t>Kamu kurumu niteliğindeki meslek kuruluşları</w:t>
            </w:r>
          </w:p>
          <w:p w14:paraId="6C62B272" w14:textId="77777777" w:rsidR="007E6BA7" w:rsidRDefault="00E8280B">
            <w:pPr>
              <w:spacing w:line="253" w:lineRule="atLeast"/>
              <w:cnfStyle w:val="000000000000" w:firstRow="0" w:lastRow="0" w:firstColumn="0" w:lastColumn="0" w:oddVBand="0" w:evenVBand="0" w:oddHBand="0" w:evenHBand="0" w:firstRowFirstColumn="0" w:firstRowLastColumn="0" w:lastRowFirstColumn="0" w:lastRowLastColumn="0"/>
            </w:pPr>
            <w:r>
              <w:t>Yerel Yönetimler</w:t>
            </w:r>
          </w:p>
          <w:p w14:paraId="2164BF8B" w14:textId="77777777" w:rsidR="007E6BA7" w:rsidRDefault="00E8280B">
            <w:pPr>
              <w:spacing w:line="253" w:lineRule="atLeast"/>
              <w:cnfStyle w:val="000000000000" w:firstRow="0" w:lastRow="0" w:firstColumn="0" w:lastColumn="0" w:oddVBand="0" w:evenVBand="0" w:oddHBand="0" w:evenHBand="0" w:firstRowFirstColumn="0" w:firstRowLastColumn="0" w:lastRowFirstColumn="0" w:lastRowLastColumn="0"/>
            </w:pPr>
            <w:r>
              <w:t>Birlikler ve kooperatifler</w:t>
            </w:r>
          </w:p>
          <w:p w14:paraId="3115025A" w14:textId="77777777" w:rsidR="007E6BA7" w:rsidRDefault="00E8280B">
            <w:pPr>
              <w:spacing w:line="253" w:lineRule="atLeast"/>
              <w:cnfStyle w:val="000000000000" w:firstRow="0" w:lastRow="0" w:firstColumn="0" w:lastColumn="0" w:oddVBand="0" w:evenVBand="0" w:oddHBand="0" w:evenHBand="0" w:firstRowFirstColumn="0" w:firstRowLastColumn="0" w:lastRowFirstColumn="0" w:lastRowLastColumn="0"/>
            </w:pPr>
            <w:r>
              <w:t>Sivil toplum kuruluşları</w:t>
            </w:r>
          </w:p>
          <w:p w14:paraId="0E07FBC8" w14:textId="77777777" w:rsidR="007E6BA7" w:rsidRDefault="00E8280B">
            <w:pPr>
              <w:spacing w:line="253" w:lineRule="atLeast"/>
              <w:cnfStyle w:val="000000000000" w:firstRow="0" w:lastRow="0" w:firstColumn="0" w:lastColumn="0" w:oddVBand="0" w:evenVBand="0" w:oddHBand="0" w:evenHBand="0" w:firstRowFirstColumn="0" w:firstRowLastColumn="0" w:lastRowFirstColumn="0" w:lastRowLastColumn="0"/>
            </w:pPr>
            <w:r>
              <w:t>Organize sanayi bölgeleri, sanayi siteleri,</w:t>
            </w:r>
          </w:p>
          <w:p w14:paraId="6352ED43" w14:textId="77777777" w:rsidR="007E6BA7" w:rsidRDefault="00E8280B">
            <w:pPr>
              <w:spacing w:line="253" w:lineRule="atLeast"/>
              <w:cnfStyle w:val="000000000000" w:firstRow="0" w:lastRow="0" w:firstColumn="0" w:lastColumn="0" w:oddVBand="0" w:evenVBand="0" w:oddHBand="0" w:evenHBand="0" w:firstRowFirstColumn="0" w:firstRowLastColumn="0" w:lastRowFirstColumn="0" w:lastRowLastColumn="0"/>
            </w:pPr>
            <w:r>
              <w:t>Teknoloji transfer ofisi şirketleri ile Teknoloji geliştirme Bölgeleri, </w:t>
            </w:r>
          </w:p>
          <w:p w14:paraId="7F6519B9" w14:textId="77777777" w:rsidR="007E6BA7" w:rsidRDefault="00E8280B">
            <w:pPr>
              <w:spacing w:line="253" w:lineRule="atLeast"/>
              <w:cnfStyle w:val="000000000000" w:firstRow="0" w:lastRow="0" w:firstColumn="0" w:lastColumn="0" w:oddVBand="0" w:evenVBand="0" w:oddHBand="0" w:evenHBand="0" w:firstRowFirstColumn="0" w:firstRowLastColumn="0" w:lastRowFirstColumn="0" w:lastRowLastColumn="0"/>
            </w:pPr>
            <w:r>
              <w:t>Endüstri Bölgesi ve İş Geliştirme Merkezi gibi kuruluşların yönetici şirketleri.</w:t>
            </w:r>
          </w:p>
          <w:p w14:paraId="6498CE1C" w14:textId="77777777" w:rsidR="007E6BA7" w:rsidRDefault="00E8280B">
            <w:pPr>
              <w:spacing w:line="253" w:lineRule="atLeast"/>
              <w:cnfStyle w:val="000000000000" w:firstRow="0" w:lastRow="0" w:firstColumn="0" w:lastColumn="0" w:oddVBand="0" w:evenVBand="0" w:oddHBand="0" w:evenHBand="0" w:firstRowFirstColumn="0" w:firstRowLastColumn="0" w:lastRowFirstColumn="0" w:lastRowLastColumn="0"/>
            </w:pPr>
            <w:r>
              <w:t>Kâr amacı güden diğer gerçek ve tüzel kişiler</w:t>
            </w:r>
          </w:p>
          <w:p w14:paraId="5527E468" w14:textId="77777777" w:rsidR="007E6BA7" w:rsidRDefault="007E6BA7">
            <w:pPr>
              <w:pStyle w:val="3-normalyaz"/>
              <w:tabs>
                <w:tab w:val="left" w:pos="3828"/>
              </w:tabs>
              <w:spacing w:before="0" w:beforeAutospacing="0" w:after="0" w:afterAutospacing="0"/>
              <w:ind w:left="502"/>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p>
        </w:tc>
      </w:tr>
      <w:tr w:rsidR="007E6BA7" w14:paraId="0FD0D3D4" w14:textId="77777777" w:rsidTr="007E6BA7">
        <w:trPr>
          <w:trHeight w:val="45"/>
        </w:trPr>
        <w:tc>
          <w:tcPr>
            <w:cnfStyle w:val="001000000000" w:firstRow="0" w:lastRow="0" w:firstColumn="1" w:lastColumn="0" w:oddVBand="0" w:evenVBand="0" w:oddHBand="0" w:evenHBand="0" w:firstRowFirstColumn="0" w:firstRowLastColumn="0" w:lastRowFirstColumn="0" w:lastRowLastColumn="0"/>
            <w:tcW w:w="1725" w:type="dxa"/>
          </w:tcPr>
          <w:p w14:paraId="1C0B74BC" w14:textId="77777777" w:rsidR="007E6BA7" w:rsidRDefault="00E8280B">
            <w:pPr>
              <w:spacing w:before="120" w:after="120"/>
              <w:jc w:val="left"/>
              <w:rPr>
                <w:rFonts w:asciiTheme="majorHAnsi" w:hAnsiTheme="majorHAnsi" w:cstheme="majorHAnsi"/>
              </w:rPr>
            </w:pPr>
            <w:r>
              <w:rPr>
                <w:rFonts w:asciiTheme="majorHAnsi" w:hAnsiTheme="majorHAnsi" w:cstheme="majorHAnsi"/>
              </w:rPr>
              <w:t>Program Bütçesi</w:t>
            </w:r>
          </w:p>
        </w:tc>
        <w:tc>
          <w:tcPr>
            <w:tcW w:w="7935" w:type="dxa"/>
            <w:shd w:val="clear" w:color="auto" w:fill="auto"/>
          </w:tcPr>
          <w:p w14:paraId="7E8A0438" w14:textId="77777777" w:rsidR="007E6BA7" w:rsidRDefault="00E8280B">
            <w:pPr>
              <w:spacing w:before="120" w:after="120"/>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8.000.000,00 TL</w:t>
            </w:r>
          </w:p>
        </w:tc>
      </w:tr>
      <w:tr w:rsidR="007E6BA7" w14:paraId="66E06CBF" w14:textId="77777777" w:rsidTr="007E6BA7">
        <w:trPr>
          <w:trHeight w:val="393"/>
        </w:trPr>
        <w:tc>
          <w:tcPr>
            <w:cnfStyle w:val="001000000000" w:firstRow="0" w:lastRow="0" w:firstColumn="1" w:lastColumn="0" w:oddVBand="0" w:evenVBand="0" w:oddHBand="0" w:evenHBand="0" w:firstRowFirstColumn="0" w:firstRowLastColumn="0" w:lastRowFirstColumn="0" w:lastRowLastColumn="0"/>
            <w:tcW w:w="1725" w:type="dxa"/>
          </w:tcPr>
          <w:p w14:paraId="595B2CAD" w14:textId="77777777" w:rsidR="007E6BA7" w:rsidRDefault="00E8280B">
            <w:pPr>
              <w:spacing w:before="120" w:after="120"/>
              <w:jc w:val="left"/>
              <w:rPr>
                <w:rFonts w:asciiTheme="majorHAnsi" w:hAnsiTheme="majorHAnsi" w:cstheme="majorHAnsi"/>
              </w:rPr>
            </w:pPr>
            <w:r>
              <w:rPr>
                <w:rFonts w:asciiTheme="majorHAnsi" w:hAnsiTheme="majorHAnsi" w:cstheme="majorHAnsi"/>
              </w:rPr>
              <w:lastRenderedPageBreak/>
              <w:t>Teknik Desteğin Azami Maliyeti</w:t>
            </w:r>
          </w:p>
        </w:tc>
        <w:tc>
          <w:tcPr>
            <w:tcW w:w="7935" w:type="dxa"/>
            <w:shd w:val="clear" w:color="auto" w:fill="auto"/>
          </w:tcPr>
          <w:p w14:paraId="19CDDFB0" w14:textId="77777777" w:rsidR="007E6BA7" w:rsidRDefault="00E8280B">
            <w:pPr>
              <w:spacing w:before="120" w:after="120"/>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u w:val="single"/>
              </w:rPr>
              <w:t>Eğitim</w:t>
            </w:r>
            <w:r>
              <w:rPr>
                <w:rFonts w:asciiTheme="majorHAnsi" w:hAnsiTheme="majorHAnsi" w:cstheme="majorHAnsi"/>
              </w:rPr>
              <w:t xml:space="preserve"> için azami bütçe 250.000 TL (KDV dâhil)</w:t>
            </w:r>
          </w:p>
          <w:p w14:paraId="0A0B1990" w14:textId="77777777" w:rsidR="007E6BA7" w:rsidRDefault="00E8280B">
            <w:pPr>
              <w:spacing w:before="120" w:after="120"/>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i/>
              </w:rPr>
            </w:pPr>
            <w:r>
              <w:rPr>
                <w:rFonts w:asciiTheme="majorHAnsi" w:hAnsiTheme="majorHAnsi" w:cstheme="majorHAnsi"/>
                <w:u w:val="single"/>
              </w:rPr>
              <w:t>Danışmanlık (test, laboratuvar vb.)</w:t>
            </w:r>
            <w:r>
              <w:rPr>
                <w:rFonts w:asciiTheme="majorHAnsi" w:hAnsiTheme="majorHAnsi" w:cstheme="majorHAnsi"/>
              </w:rPr>
              <w:t xml:space="preserve"> azami bütçe 500.000 TL (KDV dâhil)</w:t>
            </w:r>
          </w:p>
        </w:tc>
      </w:tr>
      <w:tr w:rsidR="007E6BA7" w14:paraId="520996BC" w14:textId="77777777" w:rsidTr="007E6BA7">
        <w:trPr>
          <w:trHeight w:val="393"/>
        </w:trPr>
        <w:tc>
          <w:tcPr>
            <w:cnfStyle w:val="001000000000" w:firstRow="0" w:lastRow="0" w:firstColumn="1" w:lastColumn="0" w:oddVBand="0" w:evenVBand="0" w:oddHBand="0" w:evenHBand="0" w:firstRowFirstColumn="0" w:firstRowLastColumn="0" w:lastRowFirstColumn="0" w:lastRowLastColumn="0"/>
            <w:tcW w:w="1725" w:type="dxa"/>
          </w:tcPr>
          <w:p w14:paraId="4AB8C782" w14:textId="77777777" w:rsidR="007E6BA7" w:rsidRDefault="00E8280B">
            <w:pPr>
              <w:spacing w:before="120" w:after="120"/>
              <w:jc w:val="left"/>
              <w:rPr>
                <w:rFonts w:asciiTheme="majorHAnsi" w:hAnsiTheme="majorHAnsi" w:cstheme="majorHAnsi"/>
              </w:rPr>
            </w:pPr>
            <w:r>
              <w:rPr>
                <w:rFonts w:asciiTheme="majorHAnsi" w:hAnsiTheme="majorHAnsi" w:cstheme="majorHAnsi"/>
              </w:rPr>
              <w:t>Destek Oranı</w:t>
            </w:r>
          </w:p>
        </w:tc>
        <w:tc>
          <w:tcPr>
            <w:tcW w:w="7935" w:type="dxa"/>
            <w:shd w:val="clear" w:color="auto" w:fill="auto"/>
          </w:tcPr>
          <w:p w14:paraId="2DCAA430" w14:textId="77777777" w:rsidR="007E6BA7" w:rsidRDefault="00E8280B">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 xml:space="preserve">Program kapsamında yararlanıcılara doğrudan ya da dolaylı mali destek sağlanmayacaktır. Talep edilen eğitim/danışmanlık hizmetine </w:t>
            </w:r>
            <w:proofErr w:type="gramStart"/>
            <w:r>
              <w:rPr>
                <w:rFonts w:asciiTheme="majorHAnsi" w:hAnsiTheme="majorHAnsi" w:cstheme="majorHAnsi"/>
              </w:rPr>
              <w:t>ilişkin  satın</w:t>
            </w:r>
            <w:proofErr w:type="gramEnd"/>
            <w:r>
              <w:rPr>
                <w:rFonts w:asciiTheme="majorHAnsi" w:hAnsiTheme="majorHAnsi" w:cstheme="majorHAnsi"/>
              </w:rPr>
              <w:t xml:space="preserve"> alımlar Ajans tarafından gerçekleştirilecektir.</w:t>
            </w:r>
          </w:p>
        </w:tc>
      </w:tr>
      <w:tr w:rsidR="007E6BA7" w14:paraId="185618E0" w14:textId="77777777" w:rsidTr="007E6BA7">
        <w:trPr>
          <w:trHeight w:val="319"/>
        </w:trPr>
        <w:tc>
          <w:tcPr>
            <w:cnfStyle w:val="001000000000" w:firstRow="0" w:lastRow="0" w:firstColumn="1" w:lastColumn="0" w:oddVBand="0" w:evenVBand="0" w:oddHBand="0" w:evenHBand="0" w:firstRowFirstColumn="0" w:firstRowLastColumn="0" w:lastRowFirstColumn="0" w:lastRowLastColumn="0"/>
            <w:tcW w:w="1725" w:type="dxa"/>
          </w:tcPr>
          <w:p w14:paraId="54E88735" w14:textId="77777777" w:rsidR="007E6BA7" w:rsidRDefault="00E8280B">
            <w:pPr>
              <w:spacing w:before="120" w:after="120"/>
              <w:jc w:val="left"/>
              <w:rPr>
                <w:rFonts w:asciiTheme="majorHAnsi" w:hAnsiTheme="majorHAnsi" w:cstheme="majorHAnsi"/>
              </w:rPr>
            </w:pPr>
            <w:r>
              <w:rPr>
                <w:rFonts w:asciiTheme="majorHAnsi" w:hAnsiTheme="majorHAnsi" w:cstheme="majorHAnsi"/>
              </w:rPr>
              <w:t>Destek Süresi</w:t>
            </w:r>
          </w:p>
        </w:tc>
        <w:tc>
          <w:tcPr>
            <w:tcW w:w="7935" w:type="dxa"/>
          </w:tcPr>
          <w:p w14:paraId="7797DF15" w14:textId="77777777" w:rsidR="007E6BA7" w:rsidRDefault="00E8280B">
            <w:pPr>
              <w:spacing w:before="120" w:after="120"/>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 xml:space="preserve">Teknik destek kapsamında gerçekleştirilecek olan faaliyetlerin uygulama süresi </w:t>
            </w:r>
            <w:r>
              <w:rPr>
                <w:rFonts w:asciiTheme="majorHAnsi" w:hAnsiTheme="majorHAnsi" w:cstheme="majorHAnsi"/>
                <w:b/>
                <w:bCs/>
              </w:rPr>
              <w:t>en fazla 6 (altı) ay</w:t>
            </w:r>
            <w:r>
              <w:rPr>
                <w:rFonts w:asciiTheme="majorHAnsi" w:hAnsiTheme="majorHAnsi" w:cstheme="majorHAnsi"/>
              </w:rPr>
              <w:t xml:space="preserve"> olabilir. </w:t>
            </w:r>
          </w:p>
        </w:tc>
      </w:tr>
      <w:tr w:rsidR="007E6BA7" w14:paraId="71ADACCA" w14:textId="77777777" w:rsidTr="007E6BA7">
        <w:trPr>
          <w:trHeight w:val="3249"/>
        </w:trPr>
        <w:tc>
          <w:tcPr>
            <w:cnfStyle w:val="001000000000" w:firstRow="0" w:lastRow="0" w:firstColumn="1" w:lastColumn="0" w:oddVBand="0" w:evenVBand="0" w:oddHBand="0" w:evenHBand="0" w:firstRowFirstColumn="0" w:firstRowLastColumn="0" w:lastRowFirstColumn="0" w:lastRowLastColumn="0"/>
            <w:tcW w:w="1725" w:type="dxa"/>
          </w:tcPr>
          <w:p w14:paraId="3A0500BF" w14:textId="77777777" w:rsidR="007E6BA7" w:rsidRDefault="00E8280B">
            <w:pPr>
              <w:spacing w:before="120" w:after="120"/>
              <w:jc w:val="left"/>
              <w:rPr>
                <w:rFonts w:asciiTheme="majorHAnsi" w:hAnsiTheme="majorHAnsi" w:cstheme="majorHAnsi"/>
              </w:rPr>
            </w:pPr>
            <w:r>
              <w:rPr>
                <w:rFonts w:asciiTheme="majorHAnsi" w:hAnsiTheme="majorHAnsi" w:cstheme="majorHAnsi"/>
              </w:rPr>
              <w:t xml:space="preserve">Programın Başvuru Dönemleri </w:t>
            </w:r>
            <w:proofErr w:type="gramStart"/>
            <w:r>
              <w:rPr>
                <w:rFonts w:asciiTheme="majorHAnsi" w:hAnsiTheme="majorHAnsi" w:cstheme="majorHAnsi"/>
              </w:rPr>
              <w:t>ve  Taahhütname</w:t>
            </w:r>
            <w:proofErr w:type="gramEnd"/>
            <w:r>
              <w:rPr>
                <w:rFonts w:asciiTheme="majorHAnsi" w:hAnsiTheme="majorHAnsi" w:cstheme="majorHAnsi"/>
              </w:rPr>
              <w:t xml:space="preserve"> Teslim Tarihleri</w:t>
            </w:r>
            <w:r>
              <w:rPr>
                <w:rStyle w:val="DipnotBavurusu"/>
                <w:rFonts w:asciiTheme="majorHAnsi" w:hAnsiTheme="majorHAnsi" w:cstheme="majorHAnsi"/>
              </w:rPr>
              <w:footnoteReference w:id="1"/>
            </w:r>
          </w:p>
        </w:tc>
        <w:tc>
          <w:tcPr>
            <w:tcW w:w="7935" w:type="dxa"/>
          </w:tcPr>
          <w:p w14:paraId="28FEC67A" w14:textId="77777777" w:rsidR="007E6BA7" w:rsidRDefault="00E8280B">
            <w:pPr>
              <w:spacing w:before="120" w:after="120"/>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rPr>
            </w:pPr>
            <w:r>
              <w:rPr>
                <w:rFonts w:asciiTheme="majorHAnsi" w:hAnsiTheme="majorHAnsi" w:cstheme="majorHAnsi"/>
              </w:rPr>
              <w:t>Başvuru dönemleri son başvuru ve taahhütname teslim tarihleri:</w:t>
            </w:r>
            <w:r>
              <w:rPr>
                <w:rFonts w:asciiTheme="majorHAnsi" w:hAnsiTheme="majorHAnsi" w:cstheme="majorHAnsi"/>
                <w:color w:val="000000"/>
              </w:rPr>
              <w:t xml:space="preserve"> </w:t>
            </w:r>
          </w:p>
          <w:tbl>
            <w:tblPr>
              <w:tblW w:w="7709" w:type="dxa"/>
              <w:tblCellMar>
                <w:left w:w="70" w:type="dxa"/>
                <w:right w:w="70" w:type="dxa"/>
              </w:tblCellMar>
              <w:tblLook w:val="04A0" w:firstRow="1" w:lastRow="0" w:firstColumn="1" w:lastColumn="0" w:noHBand="0" w:noVBand="1"/>
            </w:tblPr>
            <w:tblGrid>
              <w:gridCol w:w="2608"/>
              <w:gridCol w:w="2693"/>
              <w:gridCol w:w="2408"/>
            </w:tblGrid>
            <w:tr w:rsidR="007E6BA7" w14:paraId="433028A9" w14:textId="77777777">
              <w:trPr>
                <w:trHeight w:val="396"/>
              </w:trPr>
              <w:tc>
                <w:tcPr>
                  <w:tcW w:w="2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511111BB" w14:textId="77777777" w:rsidR="007E6BA7" w:rsidRDefault="00E8280B">
                  <w:pPr>
                    <w:spacing w:after="0" w:line="240" w:lineRule="auto"/>
                    <w:jc w:val="center"/>
                    <w:rPr>
                      <w:rFonts w:asciiTheme="majorHAnsi" w:hAnsiTheme="majorHAnsi" w:cstheme="majorHAnsi"/>
                      <w:b/>
                      <w:bCs/>
                    </w:rPr>
                  </w:pPr>
                  <w:r>
                    <w:rPr>
                      <w:rFonts w:asciiTheme="majorHAnsi" w:hAnsiTheme="majorHAnsi" w:cstheme="majorHAnsi"/>
                      <w:b/>
                      <w:bCs/>
                    </w:rPr>
                    <w:t>Dönemler</w:t>
                  </w:r>
                </w:p>
              </w:tc>
              <w:tc>
                <w:tcPr>
                  <w:tcW w:w="26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16E223DA" w14:textId="77777777" w:rsidR="007E6BA7" w:rsidRDefault="00E8280B">
                  <w:pPr>
                    <w:spacing w:after="0" w:line="240" w:lineRule="auto"/>
                    <w:jc w:val="center"/>
                    <w:rPr>
                      <w:rFonts w:asciiTheme="majorHAnsi" w:hAnsiTheme="majorHAnsi" w:cstheme="majorHAnsi"/>
                      <w:b/>
                      <w:bCs/>
                    </w:rPr>
                  </w:pPr>
                  <w:r>
                    <w:rPr>
                      <w:rFonts w:asciiTheme="majorHAnsi" w:hAnsiTheme="majorHAnsi" w:cstheme="majorHAnsi"/>
                      <w:b/>
                      <w:bCs/>
                    </w:rPr>
                    <w:t>Son Başvuru Tarihi-KAYS</w:t>
                  </w:r>
                </w:p>
              </w:tc>
              <w:tc>
                <w:tcPr>
                  <w:tcW w:w="24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C8631C4" w14:textId="77777777" w:rsidR="007E6BA7" w:rsidRDefault="00E8280B">
                  <w:pPr>
                    <w:spacing w:after="0" w:line="240" w:lineRule="auto"/>
                    <w:jc w:val="center"/>
                    <w:rPr>
                      <w:rFonts w:asciiTheme="majorHAnsi" w:hAnsiTheme="majorHAnsi" w:cstheme="majorHAnsi"/>
                      <w:b/>
                      <w:bCs/>
                    </w:rPr>
                  </w:pPr>
                  <w:r>
                    <w:rPr>
                      <w:rFonts w:asciiTheme="majorHAnsi" w:hAnsiTheme="majorHAnsi" w:cstheme="majorHAnsi"/>
                      <w:b/>
                      <w:bCs/>
                    </w:rPr>
                    <w:t>Taahhütname Teslim Tarihi</w:t>
                  </w:r>
                </w:p>
              </w:tc>
            </w:tr>
            <w:tr w:rsidR="007E6BA7" w14:paraId="1568A75C" w14:textId="77777777">
              <w:trPr>
                <w:trHeight w:val="396"/>
              </w:trPr>
              <w:tc>
                <w:tcPr>
                  <w:tcW w:w="2608" w:type="dxa"/>
                  <w:tcBorders>
                    <w:top w:val="none" w:sz="4" w:space="0" w:color="000000"/>
                    <w:left w:val="single" w:sz="4" w:space="0" w:color="A6A6A6" w:themeColor="background1" w:themeShade="A6"/>
                    <w:bottom w:val="single" w:sz="4" w:space="0" w:color="BFBFBF"/>
                    <w:right w:val="single" w:sz="4" w:space="0" w:color="A6A6A6" w:themeColor="background1" w:themeShade="A6"/>
                  </w:tcBorders>
                  <w:shd w:val="clear" w:color="auto" w:fill="auto"/>
                  <w:noWrap/>
                  <w:vAlign w:val="center"/>
                </w:tcPr>
                <w:p w14:paraId="2994A9FF" w14:textId="77777777" w:rsidR="007E6BA7" w:rsidRDefault="00E8280B">
                  <w:pPr>
                    <w:spacing w:after="0" w:line="240" w:lineRule="auto"/>
                    <w:jc w:val="center"/>
                    <w:rPr>
                      <w:rFonts w:asciiTheme="majorHAnsi" w:hAnsiTheme="majorHAnsi" w:cstheme="majorHAnsi"/>
                      <w:color w:val="000000"/>
                    </w:rPr>
                  </w:pPr>
                  <w:r>
                    <w:rPr>
                      <w:rFonts w:asciiTheme="majorHAnsi" w:hAnsiTheme="majorHAnsi" w:cstheme="majorHAnsi"/>
                      <w:color w:val="000000"/>
                    </w:rPr>
                    <w:t xml:space="preserve"> Mayıs – Haziran</w:t>
                  </w:r>
                </w:p>
              </w:tc>
              <w:tc>
                <w:tcPr>
                  <w:tcW w:w="2693" w:type="dxa"/>
                  <w:tcBorders>
                    <w:top w:val="none" w:sz="4" w:space="0" w:color="000000"/>
                    <w:left w:val="single" w:sz="4" w:space="0" w:color="A6A6A6" w:themeColor="background1" w:themeShade="A6"/>
                    <w:bottom w:val="single" w:sz="4" w:space="0" w:color="BFBFBF"/>
                    <w:right w:val="single" w:sz="4" w:space="0" w:color="A6A6A6" w:themeColor="background1" w:themeShade="A6"/>
                  </w:tcBorders>
                  <w:shd w:val="clear" w:color="auto" w:fill="auto"/>
                  <w:noWrap/>
                </w:tcPr>
                <w:p w14:paraId="474A63DE" w14:textId="77777777" w:rsidR="007E6BA7" w:rsidRDefault="00E8280B">
                  <w:pPr>
                    <w:spacing w:after="0" w:line="240" w:lineRule="auto"/>
                    <w:jc w:val="center"/>
                    <w:rPr>
                      <w:rFonts w:asciiTheme="majorHAnsi" w:hAnsiTheme="majorHAnsi" w:cstheme="majorHAnsi"/>
                      <w:color w:val="000000"/>
                    </w:rPr>
                  </w:pPr>
                  <w:r>
                    <w:rPr>
                      <w:color w:val="000000"/>
                    </w:rPr>
                    <w:t>30.06.2025</w:t>
                  </w:r>
                </w:p>
              </w:tc>
              <w:tc>
                <w:tcPr>
                  <w:tcW w:w="2408" w:type="dxa"/>
                  <w:tcBorders>
                    <w:top w:val="none" w:sz="4" w:space="0" w:color="000000"/>
                    <w:left w:val="single" w:sz="4" w:space="0" w:color="A6A6A6" w:themeColor="background1" w:themeShade="A6"/>
                    <w:bottom w:val="single" w:sz="4" w:space="0" w:color="BFBFBF"/>
                    <w:right w:val="single" w:sz="4" w:space="0" w:color="A6A6A6" w:themeColor="background1" w:themeShade="A6"/>
                  </w:tcBorders>
                </w:tcPr>
                <w:p w14:paraId="0BE61963" w14:textId="77777777" w:rsidR="007E6BA7" w:rsidRDefault="00E8280B">
                  <w:pPr>
                    <w:spacing w:after="0" w:line="240" w:lineRule="auto"/>
                    <w:jc w:val="center"/>
                    <w:rPr>
                      <w:rFonts w:asciiTheme="majorHAnsi" w:hAnsiTheme="majorHAnsi" w:cstheme="majorHAnsi"/>
                    </w:rPr>
                  </w:pPr>
                  <w:r>
                    <w:t>07.07.2025</w:t>
                  </w:r>
                </w:p>
              </w:tc>
            </w:tr>
            <w:tr w:rsidR="007E6BA7" w14:paraId="65E13CDC" w14:textId="77777777">
              <w:trPr>
                <w:trHeight w:val="396"/>
              </w:trPr>
              <w:tc>
                <w:tcPr>
                  <w:tcW w:w="2608" w:type="dxa"/>
                  <w:tcBorders>
                    <w:top w:val="none" w:sz="4" w:space="0" w:color="000000"/>
                    <w:left w:val="single" w:sz="4" w:space="0" w:color="A6A6A6" w:themeColor="background1" w:themeShade="A6"/>
                    <w:bottom w:val="single" w:sz="4" w:space="0" w:color="BFBFBF"/>
                    <w:right w:val="single" w:sz="4" w:space="0" w:color="A6A6A6" w:themeColor="background1" w:themeShade="A6"/>
                  </w:tcBorders>
                  <w:shd w:val="clear" w:color="auto" w:fill="auto"/>
                  <w:noWrap/>
                  <w:vAlign w:val="center"/>
                </w:tcPr>
                <w:p w14:paraId="6AE93755" w14:textId="77777777" w:rsidR="007E6BA7" w:rsidRDefault="00E8280B">
                  <w:pPr>
                    <w:spacing w:after="0" w:line="240" w:lineRule="auto"/>
                    <w:jc w:val="center"/>
                    <w:rPr>
                      <w:rFonts w:asciiTheme="majorHAnsi" w:hAnsiTheme="majorHAnsi" w:cstheme="majorHAnsi"/>
                      <w:color w:val="000000"/>
                    </w:rPr>
                  </w:pPr>
                  <w:r>
                    <w:rPr>
                      <w:rFonts w:asciiTheme="majorHAnsi" w:hAnsiTheme="majorHAnsi" w:cstheme="majorHAnsi"/>
                      <w:color w:val="000000"/>
                    </w:rPr>
                    <w:t xml:space="preserve"> Temmuz – Ağustos</w:t>
                  </w:r>
                </w:p>
              </w:tc>
              <w:tc>
                <w:tcPr>
                  <w:tcW w:w="2693" w:type="dxa"/>
                  <w:tcBorders>
                    <w:top w:val="none" w:sz="4" w:space="0" w:color="000000"/>
                    <w:left w:val="single" w:sz="4" w:space="0" w:color="A6A6A6" w:themeColor="background1" w:themeShade="A6"/>
                    <w:bottom w:val="single" w:sz="4" w:space="0" w:color="BFBFBF"/>
                    <w:right w:val="single" w:sz="4" w:space="0" w:color="A6A6A6" w:themeColor="background1" w:themeShade="A6"/>
                  </w:tcBorders>
                  <w:shd w:val="clear" w:color="auto" w:fill="auto"/>
                  <w:noWrap/>
                </w:tcPr>
                <w:p w14:paraId="0FFC9997" w14:textId="77777777" w:rsidR="007E6BA7" w:rsidRDefault="00E8280B">
                  <w:pPr>
                    <w:spacing w:after="0" w:line="240" w:lineRule="auto"/>
                    <w:jc w:val="center"/>
                    <w:rPr>
                      <w:rFonts w:asciiTheme="majorHAnsi" w:hAnsiTheme="majorHAnsi" w:cstheme="majorHAnsi"/>
                      <w:color w:val="000000"/>
                    </w:rPr>
                  </w:pPr>
                  <w:r>
                    <w:rPr>
                      <w:color w:val="000000"/>
                    </w:rPr>
                    <w:t>29.08.2025</w:t>
                  </w:r>
                </w:p>
              </w:tc>
              <w:tc>
                <w:tcPr>
                  <w:tcW w:w="2408" w:type="dxa"/>
                  <w:tcBorders>
                    <w:top w:val="none" w:sz="4" w:space="0" w:color="000000"/>
                    <w:left w:val="single" w:sz="4" w:space="0" w:color="A6A6A6" w:themeColor="background1" w:themeShade="A6"/>
                    <w:bottom w:val="single" w:sz="4" w:space="0" w:color="BFBFBF"/>
                    <w:right w:val="single" w:sz="4" w:space="0" w:color="A6A6A6" w:themeColor="background1" w:themeShade="A6"/>
                  </w:tcBorders>
                </w:tcPr>
                <w:p w14:paraId="689CE3EF" w14:textId="77777777" w:rsidR="007E6BA7" w:rsidRDefault="00E8280B">
                  <w:pPr>
                    <w:spacing w:after="0" w:line="240" w:lineRule="auto"/>
                    <w:jc w:val="center"/>
                    <w:rPr>
                      <w:rFonts w:asciiTheme="majorHAnsi" w:hAnsiTheme="majorHAnsi" w:cstheme="majorHAnsi"/>
                    </w:rPr>
                  </w:pPr>
                  <w:r>
                    <w:t>05.09.2025</w:t>
                  </w:r>
                </w:p>
              </w:tc>
            </w:tr>
            <w:tr w:rsidR="007E6BA7" w14:paraId="41FD936F" w14:textId="77777777">
              <w:trPr>
                <w:trHeight w:val="396"/>
              </w:trPr>
              <w:tc>
                <w:tcPr>
                  <w:tcW w:w="2608" w:type="dxa"/>
                  <w:tcBorders>
                    <w:top w:val="none" w:sz="4" w:space="0" w:color="000000"/>
                    <w:left w:val="single" w:sz="4" w:space="0" w:color="A6A6A6" w:themeColor="background1" w:themeShade="A6"/>
                    <w:bottom w:val="single" w:sz="4" w:space="0" w:color="BFBFBF"/>
                    <w:right w:val="single" w:sz="4" w:space="0" w:color="A6A6A6" w:themeColor="background1" w:themeShade="A6"/>
                  </w:tcBorders>
                  <w:shd w:val="clear" w:color="auto" w:fill="auto"/>
                  <w:noWrap/>
                  <w:vAlign w:val="center"/>
                </w:tcPr>
                <w:p w14:paraId="0CE8B97D" w14:textId="77777777" w:rsidR="007E6BA7" w:rsidRDefault="00E8280B">
                  <w:pPr>
                    <w:spacing w:after="0" w:line="240" w:lineRule="auto"/>
                    <w:jc w:val="center"/>
                    <w:rPr>
                      <w:rFonts w:asciiTheme="majorHAnsi" w:hAnsiTheme="majorHAnsi" w:cstheme="majorHAnsi"/>
                      <w:color w:val="000000"/>
                    </w:rPr>
                  </w:pPr>
                  <w:r>
                    <w:rPr>
                      <w:rFonts w:asciiTheme="majorHAnsi" w:hAnsiTheme="majorHAnsi" w:cstheme="majorHAnsi"/>
                      <w:color w:val="000000"/>
                    </w:rPr>
                    <w:t>Eylül – Ekim</w:t>
                  </w:r>
                </w:p>
              </w:tc>
              <w:tc>
                <w:tcPr>
                  <w:tcW w:w="2693" w:type="dxa"/>
                  <w:tcBorders>
                    <w:top w:val="none" w:sz="4" w:space="0" w:color="000000"/>
                    <w:left w:val="single" w:sz="4" w:space="0" w:color="A6A6A6" w:themeColor="background1" w:themeShade="A6"/>
                    <w:bottom w:val="single" w:sz="4" w:space="0" w:color="BFBFBF"/>
                    <w:right w:val="single" w:sz="4" w:space="0" w:color="A6A6A6" w:themeColor="background1" w:themeShade="A6"/>
                  </w:tcBorders>
                  <w:shd w:val="clear" w:color="auto" w:fill="auto"/>
                  <w:noWrap/>
                </w:tcPr>
                <w:p w14:paraId="5720A3A9" w14:textId="77777777" w:rsidR="007E6BA7" w:rsidRDefault="00E8280B">
                  <w:pPr>
                    <w:spacing w:after="0" w:line="240" w:lineRule="auto"/>
                    <w:jc w:val="center"/>
                    <w:rPr>
                      <w:rFonts w:asciiTheme="majorHAnsi" w:hAnsiTheme="majorHAnsi" w:cstheme="majorHAnsi"/>
                      <w:color w:val="000000"/>
                    </w:rPr>
                  </w:pPr>
                  <w:r>
                    <w:rPr>
                      <w:color w:val="000000"/>
                    </w:rPr>
                    <w:t>31.10.2025</w:t>
                  </w:r>
                </w:p>
              </w:tc>
              <w:tc>
                <w:tcPr>
                  <w:tcW w:w="2408" w:type="dxa"/>
                  <w:tcBorders>
                    <w:top w:val="none" w:sz="4" w:space="0" w:color="000000"/>
                    <w:left w:val="single" w:sz="4" w:space="0" w:color="A6A6A6" w:themeColor="background1" w:themeShade="A6"/>
                    <w:bottom w:val="single" w:sz="4" w:space="0" w:color="BFBFBF"/>
                    <w:right w:val="single" w:sz="4" w:space="0" w:color="A6A6A6" w:themeColor="background1" w:themeShade="A6"/>
                  </w:tcBorders>
                </w:tcPr>
                <w:p w14:paraId="1A336D87" w14:textId="77777777" w:rsidR="007E6BA7" w:rsidRDefault="00E8280B">
                  <w:pPr>
                    <w:spacing w:after="0" w:line="240" w:lineRule="auto"/>
                    <w:jc w:val="center"/>
                    <w:rPr>
                      <w:rFonts w:asciiTheme="majorHAnsi" w:hAnsiTheme="majorHAnsi" w:cstheme="majorHAnsi"/>
                    </w:rPr>
                  </w:pPr>
                  <w:r>
                    <w:t>07.11.2025</w:t>
                  </w:r>
                </w:p>
              </w:tc>
            </w:tr>
            <w:tr w:rsidR="007E6BA7" w14:paraId="4ADC38F3" w14:textId="77777777">
              <w:trPr>
                <w:trHeight w:val="396"/>
              </w:trPr>
              <w:tc>
                <w:tcPr>
                  <w:tcW w:w="2608" w:type="dxa"/>
                  <w:vMerge w:val="restart"/>
                  <w:tcBorders>
                    <w:top w:val="none" w:sz="4" w:space="0" w:color="000000"/>
                    <w:left w:val="single" w:sz="4" w:space="0" w:color="A6A6A6" w:themeColor="background1" w:themeShade="A6"/>
                    <w:bottom w:val="single" w:sz="4" w:space="0" w:color="BFBFBF"/>
                    <w:right w:val="single" w:sz="4" w:space="0" w:color="A6A6A6" w:themeColor="background1" w:themeShade="A6"/>
                  </w:tcBorders>
                  <w:shd w:val="clear" w:color="FFFFFF" w:fill="FFFFFF"/>
                  <w:noWrap/>
                  <w:vAlign w:val="center"/>
                </w:tcPr>
                <w:p w14:paraId="380DD66D" w14:textId="77777777" w:rsidR="007E6BA7" w:rsidRDefault="00E8280B">
                  <w:pPr>
                    <w:spacing w:after="0" w:line="240" w:lineRule="auto"/>
                    <w:jc w:val="center"/>
                    <w:rPr>
                      <w:rFonts w:asciiTheme="majorHAnsi" w:hAnsiTheme="majorHAnsi" w:cstheme="majorHAnsi"/>
                      <w:color w:val="000000"/>
                    </w:rPr>
                  </w:pPr>
                  <w:r>
                    <w:rPr>
                      <w:rFonts w:asciiTheme="majorHAnsi" w:hAnsiTheme="majorHAnsi" w:cstheme="majorHAnsi"/>
                      <w:color w:val="000000"/>
                    </w:rPr>
                    <w:t>Kasım-Aralık</w:t>
                  </w:r>
                </w:p>
              </w:tc>
              <w:tc>
                <w:tcPr>
                  <w:tcW w:w="2693" w:type="dxa"/>
                  <w:vMerge w:val="restart"/>
                  <w:tcBorders>
                    <w:top w:val="none" w:sz="4" w:space="0" w:color="000000"/>
                    <w:left w:val="single" w:sz="4" w:space="0" w:color="A6A6A6" w:themeColor="background1" w:themeShade="A6"/>
                    <w:bottom w:val="single" w:sz="4" w:space="0" w:color="BFBFBF"/>
                    <w:right w:val="single" w:sz="4" w:space="0" w:color="A6A6A6" w:themeColor="background1" w:themeShade="A6"/>
                  </w:tcBorders>
                  <w:shd w:val="clear" w:color="FFFFFF" w:fill="FFFFFF"/>
                  <w:noWrap/>
                </w:tcPr>
                <w:p w14:paraId="05E7E9EB" w14:textId="77777777" w:rsidR="007E6BA7" w:rsidRDefault="00E8280B">
                  <w:pPr>
                    <w:spacing w:after="0" w:line="240" w:lineRule="auto"/>
                    <w:jc w:val="center"/>
                    <w:rPr>
                      <w:color w:val="000000"/>
                    </w:rPr>
                  </w:pPr>
                  <w:r>
                    <w:rPr>
                      <w:color w:val="000000"/>
                    </w:rPr>
                    <w:t>31.12.2025</w:t>
                  </w:r>
                </w:p>
              </w:tc>
              <w:tc>
                <w:tcPr>
                  <w:tcW w:w="2408" w:type="dxa"/>
                  <w:vMerge w:val="restart"/>
                  <w:tcBorders>
                    <w:top w:val="none" w:sz="4" w:space="0" w:color="000000"/>
                    <w:left w:val="single" w:sz="4" w:space="0" w:color="A6A6A6" w:themeColor="background1" w:themeShade="A6"/>
                    <w:bottom w:val="single" w:sz="4" w:space="0" w:color="BFBFBF"/>
                    <w:right w:val="single" w:sz="4" w:space="0" w:color="A6A6A6" w:themeColor="background1" w:themeShade="A6"/>
                  </w:tcBorders>
                </w:tcPr>
                <w:p w14:paraId="2D059970" w14:textId="77777777" w:rsidR="007E6BA7" w:rsidRDefault="00E8280B">
                  <w:pPr>
                    <w:spacing w:after="0" w:line="240" w:lineRule="auto"/>
                    <w:jc w:val="center"/>
                  </w:pPr>
                  <w:r>
                    <w:t>08.01.2026</w:t>
                  </w:r>
                </w:p>
              </w:tc>
            </w:tr>
          </w:tbl>
          <w:p w14:paraId="7D81A541" w14:textId="77777777" w:rsidR="007E6BA7" w:rsidRDefault="007E6BA7">
            <w:pPr>
              <w:spacing w:before="120" w:after="120"/>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r>
      <w:tr w:rsidR="007E6BA7" w14:paraId="485E5814" w14:textId="77777777" w:rsidTr="007E6BA7">
        <w:trPr>
          <w:trHeight w:val="1849"/>
        </w:trPr>
        <w:tc>
          <w:tcPr>
            <w:cnfStyle w:val="001000000000" w:firstRow="0" w:lastRow="0" w:firstColumn="1" w:lastColumn="0" w:oddVBand="0" w:evenVBand="0" w:oddHBand="0" w:evenHBand="0" w:firstRowFirstColumn="0" w:firstRowLastColumn="0" w:lastRowFirstColumn="0" w:lastRowLastColumn="0"/>
            <w:tcW w:w="1725" w:type="dxa"/>
            <w:vAlign w:val="center"/>
          </w:tcPr>
          <w:p w14:paraId="2ECABD17" w14:textId="77777777" w:rsidR="007E6BA7" w:rsidRDefault="00E8280B">
            <w:pPr>
              <w:spacing w:before="120" w:after="120"/>
              <w:jc w:val="left"/>
              <w:rPr>
                <w:rFonts w:asciiTheme="majorHAnsi" w:hAnsiTheme="majorHAnsi" w:cstheme="majorHAnsi"/>
              </w:rPr>
            </w:pPr>
            <w:r>
              <w:rPr>
                <w:rFonts w:asciiTheme="majorHAnsi" w:hAnsiTheme="majorHAnsi" w:cstheme="majorHAnsi"/>
              </w:rPr>
              <w:t>Önemli Notlar</w:t>
            </w:r>
          </w:p>
        </w:tc>
        <w:tc>
          <w:tcPr>
            <w:tcW w:w="7935" w:type="dxa"/>
            <w:vAlign w:val="center"/>
          </w:tcPr>
          <w:p w14:paraId="32C4F100" w14:textId="77777777" w:rsidR="007E6BA7" w:rsidRDefault="00E8280B">
            <w:pPr>
              <w:pStyle w:val="ListeParagraf"/>
              <w:numPr>
                <w:ilvl w:val="0"/>
                <w:numId w:val="21"/>
              </w:numPr>
              <w:tabs>
                <w:tab w:val="num" w:pos="720"/>
                <w:tab w:val="left" w:pos="3828"/>
              </w:tabs>
              <w:spacing w:before="120"/>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rPr>
            </w:pPr>
            <w:r>
              <w:rPr>
                <w:rFonts w:asciiTheme="majorHAnsi" w:eastAsia="Times New Roman" w:hAnsiTheme="majorHAnsi" w:cstheme="majorHAnsi"/>
              </w:rPr>
              <w:t xml:space="preserve">Bir başvuru sahibi, bir takvim yılı içerisinde </w:t>
            </w:r>
            <w:r>
              <w:rPr>
                <w:rFonts w:asciiTheme="majorHAnsi" w:eastAsia="Times New Roman" w:hAnsiTheme="majorHAnsi" w:cstheme="majorHAnsi"/>
                <w:b/>
              </w:rPr>
              <w:t>en</w:t>
            </w:r>
            <w:r>
              <w:rPr>
                <w:rFonts w:asciiTheme="majorHAnsi" w:eastAsia="Times New Roman" w:hAnsiTheme="majorHAnsi" w:cstheme="majorHAnsi"/>
              </w:rPr>
              <w:t xml:space="preserve"> </w:t>
            </w:r>
            <w:r>
              <w:rPr>
                <w:rFonts w:asciiTheme="majorHAnsi" w:eastAsia="Times New Roman" w:hAnsiTheme="majorHAnsi" w:cstheme="majorHAnsi"/>
                <w:b/>
              </w:rPr>
              <w:t>fazla iki başvuru</w:t>
            </w:r>
            <w:r>
              <w:rPr>
                <w:rFonts w:asciiTheme="majorHAnsi" w:eastAsia="Times New Roman" w:hAnsiTheme="majorHAnsi" w:cstheme="majorHAnsi"/>
              </w:rPr>
              <w:t xml:space="preserve">da bulunabilir ve en fazla </w:t>
            </w:r>
            <w:r>
              <w:rPr>
                <w:rFonts w:asciiTheme="majorHAnsi" w:eastAsia="Times New Roman" w:hAnsiTheme="majorHAnsi" w:cstheme="majorHAnsi"/>
                <w:b/>
              </w:rPr>
              <w:t>bir</w:t>
            </w:r>
            <w:r>
              <w:rPr>
                <w:rFonts w:asciiTheme="majorHAnsi" w:eastAsia="Times New Roman" w:hAnsiTheme="majorHAnsi" w:cstheme="majorHAnsi"/>
              </w:rPr>
              <w:t xml:space="preserve"> teknik destek başvurusu için teknik </w:t>
            </w:r>
            <w:r>
              <w:rPr>
                <w:rFonts w:asciiTheme="majorHAnsi" w:eastAsia="Times New Roman" w:hAnsiTheme="majorHAnsi" w:cstheme="majorHAnsi"/>
                <w:b/>
              </w:rPr>
              <w:t>destek</w:t>
            </w:r>
            <w:r>
              <w:rPr>
                <w:rFonts w:asciiTheme="majorHAnsi" w:eastAsia="Times New Roman" w:hAnsiTheme="majorHAnsi" w:cstheme="majorHAnsi"/>
              </w:rPr>
              <w:t xml:space="preserve"> alabilir. Bu sınırları aşan teknik destek talepleri değerlendirmeye alınmaz.</w:t>
            </w:r>
            <w:bookmarkEnd w:id="2"/>
          </w:p>
        </w:tc>
      </w:tr>
    </w:tbl>
    <w:p w14:paraId="6665D141" w14:textId="77777777" w:rsidR="007E6BA7" w:rsidRDefault="007E6BA7"/>
    <w:p w14:paraId="6B198A38" w14:textId="77777777" w:rsidR="007E6BA7" w:rsidRDefault="00E8280B">
      <w:r>
        <w:t>*</w:t>
      </w:r>
      <w:r>
        <w:rPr>
          <w:b/>
        </w:rPr>
        <w:t>NOT:</w:t>
      </w:r>
      <w:r>
        <w:t xml:space="preserve"> 1) Proje başvurularının değerlendirmeye alınabilmesi için KAYS sistemi üzerinde oluşturulan taahhütnamenin ilgili dönemler için belirtilen son tarihe kadar başvuru sahibi yetkilisi tarafından elektronik ortamda imzalanması ya da taahhütnamenin başvuru sahibi tarafından ıslak imzalı olarak Ajansa teslim edilmesi gerekmektedir.</w:t>
      </w:r>
    </w:p>
    <w:p w14:paraId="4DD87DDB" w14:textId="77777777" w:rsidR="007E6BA7" w:rsidRPr="00E8280B" w:rsidRDefault="00E8280B">
      <w:pPr>
        <w:pStyle w:val="Balk1"/>
        <w:numPr>
          <w:ilvl w:val="0"/>
          <w:numId w:val="9"/>
        </w:numPr>
        <w:rPr>
          <w:color w:val="92D050"/>
          <w:sz w:val="32"/>
          <w:szCs w:val="32"/>
        </w:rPr>
      </w:pPr>
      <w:bookmarkStart w:id="3" w:name="_Toc188289884"/>
      <w:r w:rsidRPr="00E8280B">
        <w:rPr>
          <w:color w:val="92D050"/>
          <w:sz w:val="32"/>
          <w:szCs w:val="32"/>
        </w:rPr>
        <w:t>TEKNİK DESTEK PROGRAMI</w:t>
      </w:r>
      <w:bookmarkEnd w:id="3"/>
    </w:p>
    <w:p w14:paraId="0561099D" w14:textId="77777777" w:rsidR="007E6BA7" w:rsidRDefault="00E8280B" w:rsidP="00E8280B">
      <w:pPr>
        <w:pStyle w:val="Balk2"/>
        <w:numPr>
          <w:ilvl w:val="1"/>
          <w:numId w:val="9"/>
        </w:numPr>
        <w:shd w:val="clear" w:color="auto" w:fill="92D050"/>
        <w:spacing w:before="360" w:after="240"/>
        <w:rPr>
          <w:rFonts w:ascii="Calibri" w:eastAsia="Calibri" w:hAnsi="Calibri" w:cs="Calibri"/>
          <w:color w:val="FFFFFF"/>
          <w:sz w:val="28"/>
          <w:szCs w:val="28"/>
        </w:rPr>
      </w:pPr>
      <w:bookmarkStart w:id="4" w:name="_Toc188289885"/>
      <w:r>
        <w:rPr>
          <w:rFonts w:ascii="Calibri" w:eastAsia="Calibri" w:hAnsi="Calibri" w:cs="Calibri"/>
          <w:color w:val="FFFFFF"/>
          <w:sz w:val="28"/>
          <w:szCs w:val="28"/>
        </w:rPr>
        <w:t>GİRİŞ</w:t>
      </w:r>
      <w:bookmarkEnd w:id="4"/>
    </w:p>
    <w:p w14:paraId="76BA7159" w14:textId="77777777" w:rsidR="007E6BA7" w:rsidRDefault="00E8280B">
      <w:pPr>
        <w:rPr>
          <w:rFonts w:asciiTheme="majorHAnsi" w:hAnsiTheme="majorHAnsi" w:cstheme="majorHAnsi"/>
        </w:rPr>
      </w:pPr>
      <w:r>
        <w:rPr>
          <w:rFonts w:asciiTheme="majorHAnsi" w:hAnsiTheme="majorHAnsi" w:cstheme="majorHAnsi"/>
        </w:rPr>
        <w:t xml:space="preserve">T.C. Ankara Kalkınma Ajansı, 25/01/2006 tarihli ve 5449 sayılı “Kalkınma Ajanslarının Kuruluşu, Koordinasyonu ve Görevleri Hakkında </w:t>
      </w:r>
      <w:proofErr w:type="spellStart"/>
      <w:r>
        <w:rPr>
          <w:rFonts w:asciiTheme="majorHAnsi" w:hAnsiTheme="majorHAnsi" w:cstheme="majorHAnsi"/>
        </w:rPr>
        <w:t>Kanun”un</w:t>
      </w:r>
      <w:proofErr w:type="spellEnd"/>
      <w:r>
        <w:rPr>
          <w:rFonts w:asciiTheme="majorHAnsi" w:hAnsiTheme="majorHAnsi" w:cstheme="majorHAnsi"/>
        </w:rPr>
        <w:t xml:space="preserve"> 3. maddesine dayanılarak, 25.07.2009 tarihli Resmî </w:t>
      </w:r>
      <w:proofErr w:type="spellStart"/>
      <w:r>
        <w:rPr>
          <w:rFonts w:asciiTheme="majorHAnsi" w:hAnsiTheme="majorHAnsi" w:cstheme="majorHAnsi"/>
        </w:rPr>
        <w:t>Gazete’de</w:t>
      </w:r>
      <w:proofErr w:type="spellEnd"/>
      <w:r>
        <w:rPr>
          <w:rFonts w:asciiTheme="majorHAnsi" w:hAnsiTheme="majorHAnsi" w:cstheme="majorHAnsi"/>
        </w:rPr>
        <w:t xml:space="preserve"> yayınlanan 2009/15236 sayılı Bakanlar Kurulu Kararı ile TR51 Düzey 2 bölgesinde kurulan </w:t>
      </w:r>
      <w:r>
        <w:rPr>
          <w:rFonts w:asciiTheme="majorHAnsi" w:hAnsiTheme="majorHAnsi" w:cstheme="majorHAnsi"/>
        </w:rPr>
        <w:lastRenderedPageBreak/>
        <w:t xml:space="preserve">kamu tüzel kişiliğini haiz bir kuruluştur. Kalkınma Ajansları, 15/07/2018 tarih ve 30479 sayılı Resmî </w:t>
      </w:r>
      <w:proofErr w:type="spellStart"/>
      <w:r>
        <w:rPr>
          <w:rFonts w:asciiTheme="majorHAnsi" w:hAnsiTheme="majorHAnsi" w:cstheme="majorHAnsi"/>
        </w:rPr>
        <w:t>Gazete’de</w:t>
      </w:r>
      <w:proofErr w:type="spellEnd"/>
      <w:r>
        <w:rPr>
          <w:rFonts w:asciiTheme="majorHAnsi" w:hAnsiTheme="majorHAnsi" w:cstheme="majorHAnsi"/>
        </w:rPr>
        <w:t xml:space="preserve"> yayımlanan 4 sayılı Cumhurbaşkanlığı Kararnamesi ile yeniden düzenlenmiştir.</w:t>
      </w:r>
    </w:p>
    <w:p w14:paraId="699B4EB4" w14:textId="77777777" w:rsidR="007E6BA7" w:rsidRDefault="00E8280B">
      <w:pPr>
        <w:rPr>
          <w:rFonts w:asciiTheme="majorHAnsi" w:hAnsiTheme="majorHAnsi" w:cstheme="majorHAnsi"/>
        </w:rPr>
      </w:pPr>
      <w:r>
        <w:rPr>
          <w:rFonts w:asciiTheme="majorHAnsi" w:hAnsiTheme="majorHAnsi" w:cstheme="majorHAnsi"/>
        </w:rPr>
        <w:t>Kalkınma ajanslarının temel amacı, Kararnamenin On Altıncı Bölümü 184. Maddesinde ifade edildiği gibi; “</w:t>
      </w:r>
      <w:r>
        <w:rPr>
          <w:rFonts w:asciiTheme="majorHAnsi" w:hAnsiTheme="majorHAnsi" w:cstheme="majorHAnsi"/>
          <w:i/>
        </w:rPr>
        <w:t>kamu kesimi, özel kesim ve sivil toplum kuruluşları arasındaki iş birliğini geliştirmek, kaynakların yerinde ve etkin kullanımını sağlamak ve yerel potansiyeli harekete geçirmek suretiyle, Cumhurbaşkanınca belirlenen politikalarla uyumlu olarak bölgesel gelişmeyi hızlandırmak, gelişmenin sürdürülebilirliğini sağlamak, bölgeler arası ve bölge içi gelişmişlik farklarını azaltmaktır</w:t>
      </w:r>
      <w:r>
        <w:rPr>
          <w:rFonts w:asciiTheme="majorHAnsi" w:hAnsiTheme="majorHAnsi" w:cstheme="majorHAnsi"/>
        </w:rPr>
        <w:t>”.</w:t>
      </w:r>
    </w:p>
    <w:p w14:paraId="06273479" w14:textId="77777777" w:rsidR="007E6BA7" w:rsidRDefault="00E8280B">
      <w:pPr>
        <w:rPr>
          <w:rFonts w:asciiTheme="majorHAnsi" w:hAnsiTheme="majorHAnsi" w:cstheme="majorHAnsi"/>
        </w:rPr>
      </w:pPr>
      <w:r>
        <w:rPr>
          <w:rFonts w:asciiTheme="majorHAnsi" w:hAnsiTheme="majorHAnsi" w:cstheme="majorHAnsi"/>
        </w:rPr>
        <w:t xml:space="preserve">Kalkınma Ajansları, bölgesel kalkınmanın hızlandırılması ve bölge için stratejik öneme sahip faaliyetlerin hayata geçirilmesi amacıyla önceden belirlenmiş uygunluk kriterleri doğrultusunda, 08/11/2008 tarihli </w:t>
      </w:r>
      <w:proofErr w:type="gramStart"/>
      <w:r>
        <w:rPr>
          <w:rFonts w:asciiTheme="majorHAnsi" w:hAnsiTheme="majorHAnsi" w:cstheme="majorHAnsi"/>
        </w:rPr>
        <w:t>Resmi</w:t>
      </w:r>
      <w:proofErr w:type="gramEnd"/>
      <w:r>
        <w:rPr>
          <w:rFonts w:asciiTheme="majorHAnsi" w:hAnsiTheme="majorHAnsi" w:cstheme="majorHAnsi"/>
        </w:rPr>
        <w:t xml:space="preserve"> </w:t>
      </w:r>
      <w:proofErr w:type="spellStart"/>
      <w:r>
        <w:rPr>
          <w:rFonts w:asciiTheme="majorHAnsi" w:hAnsiTheme="majorHAnsi" w:cstheme="majorHAnsi"/>
        </w:rPr>
        <w:t>Gazete’de</w:t>
      </w:r>
      <w:proofErr w:type="spellEnd"/>
      <w:r>
        <w:rPr>
          <w:rFonts w:asciiTheme="majorHAnsi" w:hAnsiTheme="majorHAnsi" w:cstheme="majorHAnsi"/>
        </w:rPr>
        <w:t xml:space="preserve"> yayımlanan “</w:t>
      </w:r>
      <w:r>
        <w:rPr>
          <w:rFonts w:asciiTheme="majorHAnsi" w:hAnsiTheme="majorHAnsi" w:cstheme="majorHAnsi"/>
          <w:i/>
        </w:rPr>
        <w:t>Kalkınma Ajansları Proje ve Faaliyet Destekleme Yönetmeliği</w:t>
      </w:r>
      <w:r>
        <w:rPr>
          <w:rFonts w:asciiTheme="majorHAnsi" w:hAnsiTheme="majorHAnsi" w:cstheme="majorHAnsi"/>
        </w:rPr>
        <w:t>”, “</w:t>
      </w:r>
      <w:r>
        <w:rPr>
          <w:rFonts w:asciiTheme="majorHAnsi" w:hAnsiTheme="majorHAnsi" w:cstheme="majorHAnsi"/>
          <w:i/>
        </w:rPr>
        <w:t>Destek Yönetimi Kılavuzu</w:t>
      </w:r>
      <w:r>
        <w:rPr>
          <w:rFonts w:asciiTheme="majorHAnsi" w:hAnsiTheme="majorHAnsi" w:cstheme="majorHAnsi"/>
        </w:rPr>
        <w:t xml:space="preserve">” çerçevesinde ve ilgili başvuru rehberlerinde belirlenen alanlarda bölge planında yer alan amaç ve hedeflere uygun olarak mali ve teknik destek sağlayabilmektedir. </w:t>
      </w:r>
    </w:p>
    <w:p w14:paraId="2914BAB5" w14:textId="77777777" w:rsidR="007E6BA7" w:rsidRDefault="00E8280B">
      <w:pPr>
        <w:spacing w:before="240"/>
        <w:rPr>
          <w:rStyle w:val="1325"/>
          <w:color w:val="000000"/>
        </w:rPr>
      </w:pPr>
      <w:r>
        <w:rPr>
          <w:rStyle w:val="1325"/>
          <w:rFonts w:asciiTheme="majorHAnsi" w:hAnsiTheme="majorHAnsi" w:cstheme="majorHAnsi"/>
          <w:b/>
          <w:color w:val="000000"/>
        </w:rPr>
        <w:t>Ankara Bölge Planı (2024-2028),</w:t>
      </w:r>
      <w:r>
        <w:rPr>
          <w:rStyle w:val="1325"/>
          <w:rFonts w:asciiTheme="majorHAnsi" w:hAnsiTheme="majorHAnsi" w:cstheme="majorHAnsi"/>
          <w:color w:val="000000"/>
        </w:rPr>
        <w:t xml:space="preserve"> 9253 sayı ve 16 Aralık 2024 tarihli Cumhurbaşkanı Kararı ile onaylanarak yürürlüğe girmiştir. </w:t>
      </w:r>
      <w:r>
        <w:rPr>
          <w:rStyle w:val="1325"/>
          <w:rFonts w:asciiTheme="majorHAnsi" w:hAnsiTheme="majorHAnsi"/>
          <w:color w:val="000000"/>
        </w:rPr>
        <w:t>Planda</w:t>
      </w:r>
      <w:r>
        <w:rPr>
          <w:rStyle w:val="1325"/>
          <w:color w:val="000000"/>
        </w:rPr>
        <w:t xml:space="preserve"> dört temel eksen belirlenmiştir: “Ankara’da Yaşamak”; “Ankara’da Çalışmak”, “Ankara’da Çevre” ve “</w:t>
      </w:r>
      <w:r>
        <w:rPr>
          <w:rStyle w:val="1325"/>
          <w:rFonts w:asciiTheme="majorHAnsi" w:hAnsiTheme="majorHAnsi" w:cstheme="majorHAnsi"/>
          <w:color w:val="000000"/>
        </w:rPr>
        <w:t xml:space="preserve">Ankara’da Alt Bölgeler”. </w:t>
      </w:r>
      <w:r>
        <w:rPr>
          <w:rStyle w:val="1325"/>
          <w:color w:val="000000"/>
        </w:rPr>
        <w:t>“Yaşam kalitesi yüksek, dünya ile rekabet eden, düşünce ve yeniliğin başkenti Ankara” vizyonu 2024-2028 dönemi için Ankara’nın vizyonu olarak kabul edilmiştir.</w:t>
      </w:r>
      <w:r>
        <w:rPr>
          <w:rStyle w:val="1325"/>
          <w:rFonts w:asciiTheme="majorHAnsi" w:hAnsiTheme="majorHAnsi" w:cstheme="majorHAnsi"/>
          <w:color w:val="000000"/>
        </w:rPr>
        <w:t xml:space="preserve"> Bölge planı, eksenler doğrultusunda 5 stratejik önceliğe sahiptir. </w:t>
      </w:r>
      <w:r>
        <w:rPr>
          <w:rStyle w:val="1325"/>
          <w:color w:val="000000"/>
        </w:rPr>
        <w:t>2024-2028 Ankara Bölge Planı stratejik öncelikleri aşağıdaki tabloda özetlenmektedir:</w:t>
      </w:r>
    </w:p>
    <w:p w14:paraId="1B4B86CD" w14:textId="77777777" w:rsidR="007E6BA7" w:rsidRPr="00E8280B" w:rsidRDefault="00E8280B">
      <w:pPr>
        <w:pStyle w:val="ResimYazs"/>
        <w:keepNext/>
        <w:rPr>
          <w:b/>
          <w:i w:val="0"/>
          <w:color w:val="92D050"/>
          <w:sz w:val="22"/>
        </w:rPr>
      </w:pPr>
      <w:r w:rsidRPr="00E8280B">
        <w:rPr>
          <w:b/>
          <w:i w:val="0"/>
          <w:color w:val="92D050"/>
          <w:sz w:val="22"/>
        </w:rPr>
        <w:t xml:space="preserve">Tablo </w:t>
      </w:r>
      <w:r w:rsidRPr="00E8280B">
        <w:rPr>
          <w:b/>
          <w:i w:val="0"/>
          <w:color w:val="92D050"/>
          <w:sz w:val="22"/>
        </w:rPr>
        <w:fldChar w:fldCharType="begin"/>
      </w:r>
      <w:r w:rsidRPr="00E8280B">
        <w:rPr>
          <w:b/>
          <w:i w:val="0"/>
          <w:color w:val="92D050"/>
          <w:sz w:val="22"/>
        </w:rPr>
        <w:instrText xml:space="preserve"> SEQ Tablo \* ARABIC </w:instrText>
      </w:r>
      <w:r w:rsidRPr="00E8280B">
        <w:rPr>
          <w:b/>
          <w:i w:val="0"/>
          <w:color w:val="92D050"/>
          <w:sz w:val="22"/>
        </w:rPr>
        <w:fldChar w:fldCharType="separate"/>
      </w:r>
      <w:r w:rsidRPr="00E8280B">
        <w:rPr>
          <w:b/>
          <w:i w:val="0"/>
          <w:color w:val="92D050"/>
          <w:sz w:val="22"/>
        </w:rPr>
        <w:t>1</w:t>
      </w:r>
      <w:r w:rsidRPr="00E8280B">
        <w:rPr>
          <w:b/>
          <w:i w:val="0"/>
          <w:color w:val="92D050"/>
          <w:sz w:val="22"/>
        </w:rPr>
        <w:fldChar w:fldCharType="end"/>
      </w:r>
      <w:r w:rsidRPr="00E8280B">
        <w:rPr>
          <w:b/>
          <w:i w:val="0"/>
          <w:color w:val="92D050"/>
          <w:sz w:val="22"/>
        </w:rPr>
        <w:t xml:space="preserve"> </w:t>
      </w:r>
      <w:r w:rsidRPr="00E8280B">
        <w:rPr>
          <w:rFonts w:asciiTheme="majorHAnsi" w:hAnsiTheme="majorHAnsi" w:cstheme="majorHAnsi"/>
          <w:b/>
          <w:i w:val="0"/>
          <w:color w:val="92D050"/>
          <w:sz w:val="22"/>
        </w:rPr>
        <w:t>2024-2028 Ankara Bölge Planı Stratejik Öncelikleri</w:t>
      </w:r>
    </w:p>
    <w:tbl>
      <w:tblPr>
        <w:tblStyle w:val="KlavuzTablo1Ak-Vurgu4"/>
        <w:tblW w:w="5000" w:type="pct"/>
        <w:tblLook w:val="04A0" w:firstRow="1" w:lastRow="0" w:firstColumn="1" w:lastColumn="0" w:noHBand="0" w:noVBand="1"/>
      </w:tblPr>
      <w:tblGrid>
        <w:gridCol w:w="2831"/>
        <w:gridCol w:w="6371"/>
      </w:tblGrid>
      <w:tr w:rsidR="007E6BA7" w14:paraId="3EE9A898" w14:textId="77777777" w:rsidTr="00E828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8" w:type="pct"/>
            <w:shd w:val="clear" w:color="auto" w:fill="92D050"/>
          </w:tcPr>
          <w:p w14:paraId="3B7F202B" w14:textId="77777777" w:rsidR="007E6BA7" w:rsidRDefault="00E8280B">
            <w:pPr>
              <w:spacing w:before="240"/>
              <w:jc w:val="center"/>
              <w:rPr>
                <w:rFonts w:asciiTheme="majorHAnsi" w:hAnsiTheme="majorHAnsi" w:cstheme="majorHAnsi"/>
                <w:color w:val="FFFFFF" w:themeColor="background1"/>
              </w:rPr>
            </w:pPr>
            <w:r>
              <w:rPr>
                <w:rFonts w:asciiTheme="majorHAnsi" w:eastAsia="Times New Roman" w:hAnsiTheme="majorHAnsi" w:cstheme="majorHAnsi"/>
                <w:color w:val="FFFFFF" w:themeColor="background1"/>
              </w:rPr>
              <w:t>Eksen</w:t>
            </w:r>
          </w:p>
        </w:tc>
        <w:tc>
          <w:tcPr>
            <w:tcW w:w="3462" w:type="pct"/>
            <w:shd w:val="clear" w:color="auto" w:fill="92D050"/>
          </w:tcPr>
          <w:p w14:paraId="1701E638" w14:textId="77777777" w:rsidR="007E6BA7" w:rsidRDefault="00E8280B">
            <w:pPr>
              <w:spacing w:before="24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rPr>
            </w:pPr>
            <w:r>
              <w:rPr>
                <w:rFonts w:asciiTheme="majorHAnsi" w:eastAsia="Times New Roman" w:hAnsiTheme="majorHAnsi" w:cstheme="majorHAnsi"/>
                <w:color w:val="FFFFFF" w:themeColor="background1"/>
              </w:rPr>
              <w:t>Stratejik Öncelikler</w:t>
            </w:r>
          </w:p>
        </w:tc>
      </w:tr>
      <w:tr w:rsidR="007E6BA7" w14:paraId="18672035" w14:textId="77777777" w:rsidTr="007E6BA7">
        <w:tc>
          <w:tcPr>
            <w:cnfStyle w:val="001000000000" w:firstRow="0" w:lastRow="0" w:firstColumn="1" w:lastColumn="0" w:oddVBand="0" w:evenVBand="0" w:oddHBand="0" w:evenHBand="0" w:firstRowFirstColumn="0" w:firstRowLastColumn="0" w:lastRowFirstColumn="0" w:lastRowLastColumn="0"/>
            <w:tcW w:w="1538" w:type="pct"/>
            <w:vMerge w:val="restart"/>
          </w:tcPr>
          <w:p w14:paraId="24F5962E" w14:textId="77777777" w:rsidR="007E6BA7" w:rsidRDefault="00E8280B">
            <w:pPr>
              <w:spacing w:before="240"/>
              <w:rPr>
                <w:rFonts w:asciiTheme="majorHAnsi" w:eastAsia="Times New Roman" w:hAnsiTheme="majorHAnsi" w:cstheme="majorHAnsi"/>
                <w:color w:val="000000"/>
              </w:rPr>
            </w:pPr>
            <w:r>
              <w:rPr>
                <w:rFonts w:asciiTheme="majorHAnsi" w:eastAsia="Times New Roman" w:hAnsiTheme="majorHAnsi" w:cstheme="majorHAnsi"/>
                <w:color w:val="000000"/>
              </w:rPr>
              <w:t>Ankara’da Yaşamak</w:t>
            </w:r>
          </w:p>
        </w:tc>
        <w:tc>
          <w:tcPr>
            <w:tcW w:w="3462" w:type="pct"/>
          </w:tcPr>
          <w:p w14:paraId="7C8F16B5" w14:textId="77777777" w:rsidR="007E6BA7" w:rsidRDefault="00E8280B">
            <w:pPr>
              <w:spacing w:before="24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rPr>
            </w:pPr>
            <w:r>
              <w:rPr>
                <w:rFonts w:asciiTheme="majorHAnsi" w:eastAsia="Times New Roman" w:hAnsiTheme="majorHAnsi" w:cstheme="majorHAnsi"/>
                <w:color w:val="000000"/>
              </w:rPr>
              <w:t>Stratejik Öncelik 1: Nitelikli beşerî sermayesi, mekân kalitesi, kültürel ve tarihsel varlığı ile Ankara’nın küresel konumunun güçlendirilmesi</w:t>
            </w:r>
          </w:p>
        </w:tc>
      </w:tr>
      <w:tr w:rsidR="007E6BA7" w14:paraId="5DBF095C" w14:textId="77777777" w:rsidTr="007E6BA7">
        <w:tc>
          <w:tcPr>
            <w:cnfStyle w:val="001000000000" w:firstRow="0" w:lastRow="0" w:firstColumn="1" w:lastColumn="0" w:oddVBand="0" w:evenVBand="0" w:oddHBand="0" w:evenHBand="0" w:firstRowFirstColumn="0" w:firstRowLastColumn="0" w:lastRowFirstColumn="0" w:lastRowLastColumn="0"/>
            <w:tcW w:w="1538" w:type="pct"/>
            <w:vMerge/>
          </w:tcPr>
          <w:p w14:paraId="474B4DDF" w14:textId="77777777" w:rsidR="007E6BA7" w:rsidRDefault="007E6BA7">
            <w:pPr>
              <w:spacing w:before="240"/>
              <w:rPr>
                <w:rFonts w:asciiTheme="majorHAnsi" w:hAnsiTheme="majorHAnsi" w:cstheme="majorHAnsi"/>
              </w:rPr>
            </w:pPr>
          </w:p>
        </w:tc>
        <w:tc>
          <w:tcPr>
            <w:tcW w:w="3462" w:type="pct"/>
          </w:tcPr>
          <w:p w14:paraId="2EF73BD4" w14:textId="77777777" w:rsidR="007E6BA7" w:rsidRDefault="00E8280B">
            <w:pPr>
              <w:spacing w:before="2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eastAsia="Times New Roman" w:hAnsiTheme="majorHAnsi" w:cstheme="majorHAnsi"/>
                <w:color w:val="000000"/>
              </w:rPr>
              <w:t xml:space="preserve">Stratejik Öncelik 2: </w:t>
            </w:r>
            <w:r>
              <w:rPr>
                <w:rStyle w:val="1856"/>
                <w:rFonts w:asciiTheme="majorHAnsi" w:hAnsiTheme="majorHAnsi" w:cstheme="majorHAnsi"/>
                <w:color w:val="000000"/>
              </w:rPr>
              <w:t>Ankara’da sosyal içermenin ve dengeli mekânsal gelişmenin sağlanması, sosyal eşitsizliklerin azaltılması</w:t>
            </w:r>
          </w:p>
        </w:tc>
      </w:tr>
      <w:tr w:rsidR="007E6BA7" w14:paraId="5759CCB6" w14:textId="77777777" w:rsidTr="007E6BA7">
        <w:tc>
          <w:tcPr>
            <w:cnfStyle w:val="001000000000" w:firstRow="0" w:lastRow="0" w:firstColumn="1" w:lastColumn="0" w:oddVBand="0" w:evenVBand="0" w:oddHBand="0" w:evenHBand="0" w:firstRowFirstColumn="0" w:firstRowLastColumn="0" w:lastRowFirstColumn="0" w:lastRowLastColumn="0"/>
            <w:tcW w:w="1538" w:type="pct"/>
          </w:tcPr>
          <w:p w14:paraId="04D6E3FE" w14:textId="77777777" w:rsidR="007E6BA7" w:rsidRDefault="00E8280B">
            <w:pPr>
              <w:spacing w:before="240"/>
              <w:rPr>
                <w:rFonts w:asciiTheme="majorHAnsi" w:hAnsiTheme="majorHAnsi" w:cstheme="majorHAnsi"/>
              </w:rPr>
            </w:pPr>
            <w:r>
              <w:rPr>
                <w:rFonts w:asciiTheme="majorHAnsi" w:eastAsia="Times New Roman" w:hAnsiTheme="majorHAnsi" w:cstheme="majorHAnsi"/>
                <w:color w:val="000000"/>
              </w:rPr>
              <w:t>Ankara’da Çalışmak</w:t>
            </w:r>
          </w:p>
        </w:tc>
        <w:tc>
          <w:tcPr>
            <w:tcW w:w="3462" w:type="pct"/>
          </w:tcPr>
          <w:p w14:paraId="42F54B62" w14:textId="77777777" w:rsidR="007E6BA7" w:rsidRDefault="00E8280B">
            <w:pPr>
              <w:spacing w:before="2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eastAsia="Times New Roman" w:hAnsiTheme="majorHAnsi" w:cstheme="majorHAnsi"/>
                <w:color w:val="000000"/>
              </w:rPr>
              <w:t>Stratejik Öncelik 3: Yüksek teknolojili üretimin artırılması, işletmelerin rekabetçiliğinin artırılması, girişimcilik ve yenilikçilik ekosisteminin güçlendirilmesi</w:t>
            </w:r>
          </w:p>
        </w:tc>
      </w:tr>
      <w:tr w:rsidR="007E6BA7" w14:paraId="6CA7495D" w14:textId="77777777" w:rsidTr="007E6BA7">
        <w:tc>
          <w:tcPr>
            <w:cnfStyle w:val="001000000000" w:firstRow="0" w:lastRow="0" w:firstColumn="1" w:lastColumn="0" w:oddVBand="0" w:evenVBand="0" w:oddHBand="0" w:evenHBand="0" w:firstRowFirstColumn="0" w:firstRowLastColumn="0" w:lastRowFirstColumn="0" w:lastRowLastColumn="0"/>
            <w:tcW w:w="1538" w:type="pct"/>
          </w:tcPr>
          <w:p w14:paraId="2B0F415A" w14:textId="77777777" w:rsidR="007E6BA7" w:rsidRDefault="00E8280B">
            <w:pPr>
              <w:spacing w:before="240"/>
              <w:rPr>
                <w:rFonts w:asciiTheme="majorHAnsi" w:hAnsiTheme="majorHAnsi" w:cstheme="majorHAnsi"/>
              </w:rPr>
            </w:pPr>
            <w:r>
              <w:rPr>
                <w:rFonts w:asciiTheme="majorHAnsi" w:eastAsia="Times New Roman" w:hAnsiTheme="majorHAnsi" w:cstheme="majorHAnsi"/>
                <w:color w:val="000000"/>
              </w:rPr>
              <w:t>Ankara’da Çevre</w:t>
            </w:r>
          </w:p>
        </w:tc>
        <w:tc>
          <w:tcPr>
            <w:tcW w:w="3462" w:type="pct"/>
          </w:tcPr>
          <w:p w14:paraId="034AEE5E" w14:textId="77777777" w:rsidR="007E6BA7" w:rsidRDefault="00E8280B">
            <w:pPr>
              <w:spacing w:before="2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eastAsia="Times New Roman" w:hAnsiTheme="majorHAnsi" w:cstheme="majorHAnsi"/>
                <w:color w:val="000000"/>
              </w:rPr>
              <w:t>Stratejik Öncelik 4: Ankara’daki ekonomik ve günlük faaliyetlerin çevre üzerindeki olumsuz etkilerinin azaltılması</w:t>
            </w:r>
          </w:p>
        </w:tc>
      </w:tr>
      <w:tr w:rsidR="007E6BA7" w14:paraId="403C8C41" w14:textId="77777777" w:rsidTr="007E6BA7">
        <w:tc>
          <w:tcPr>
            <w:cnfStyle w:val="001000000000" w:firstRow="0" w:lastRow="0" w:firstColumn="1" w:lastColumn="0" w:oddVBand="0" w:evenVBand="0" w:oddHBand="0" w:evenHBand="0" w:firstRowFirstColumn="0" w:firstRowLastColumn="0" w:lastRowFirstColumn="0" w:lastRowLastColumn="0"/>
            <w:tcW w:w="1538" w:type="pct"/>
          </w:tcPr>
          <w:p w14:paraId="68B65DFC" w14:textId="77777777" w:rsidR="007E6BA7" w:rsidRDefault="00E8280B">
            <w:pPr>
              <w:spacing w:before="240"/>
              <w:rPr>
                <w:rFonts w:asciiTheme="majorHAnsi" w:hAnsiTheme="majorHAnsi" w:cstheme="majorHAnsi"/>
              </w:rPr>
            </w:pPr>
            <w:r>
              <w:rPr>
                <w:rFonts w:asciiTheme="majorHAnsi" w:eastAsia="Times New Roman" w:hAnsiTheme="majorHAnsi" w:cstheme="majorHAnsi"/>
                <w:color w:val="000000"/>
              </w:rPr>
              <w:t>Ankara’da Alt Bölgeler</w:t>
            </w:r>
          </w:p>
        </w:tc>
        <w:tc>
          <w:tcPr>
            <w:tcW w:w="3462" w:type="pct"/>
          </w:tcPr>
          <w:p w14:paraId="37407E5D" w14:textId="77777777" w:rsidR="007E6BA7" w:rsidRDefault="00E8280B">
            <w:pPr>
              <w:spacing w:before="2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eastAsia="Times New Roman" w:hAnsiTheme="majorHAnsi" w:cstheme="majorHAnsi"/>
                <w:color w:val="000000"/>
              </w:rPr>
              <w:t>Stratejik Öncelik 5: Ankara’nın alt bölgelerinde yenilikçi ve sürdürülebilir bir kır-kent ilişkisi kurulması</w:t>
            </w:r>
          </w:p>
        </w:tc>
      </w:tr>
    </w:tbl>
    <w:p w14:paraId="6DDD649D" w14:textId="77777777" w:rsidR="007E6BA7" w:rsidRDefault="007E6BA7">
      <w:pPr>
        <w:rPr>
          <w:rFonts w:asciiTheme="majorHAnsi" w:hAnsiTheme="majorHAnsi" w:cstheme="majorHAnsi"/>
        </w:rPr>
      </w:pPr>
    </w:p>
    <w:p w14:paraId="6169D46B" w14:textId="77777777" w:rsidR="007E6BA7" w:rsidRDefault="00E8280B">
      <w:pPr>
        <w:rPr>
          <w:rFonts w:asciiTheme="majorHAnsi" w:hAnsiTheme="majorHAnsi" w:cstheme="majorHAnsi"/>
        </w:rPr>
      </w:pPr>
      <w:r>
        <w:rPr>
          <w:rFonts w:asciiTheme="majorHAnsi" w:hAnsiTheme="majorHAnsi" w:cstheme="majorHAnsi"/>
        </w:rPr>
        <w:t xml:space="preserve">Ankara Kalkınma Ajansı, yukarıda sözü edilen vizyon, eksenler ve öncelikler ve bölge planı perspektifinde hazırlanan 2024-2026 Yenil Nesil Kırsal Kalkınma Sonuç Odaklı Programı dâhilinde "2025 Yılı Gıda Sistemleri Teknik Destek </w:t>
      </w:r>
      <w:proofErr w:type="spellStart"/>
      <w:r>
        <w:rPr>
          <w:rFonts w:asciiTheme="majorHAnsi" w:hAnsiTheme="majorHAnsi" w:cstheme="majorHAnsi"/>
        </w:rPr>
        <w:t>Programı"nı</w:t>
      </w:r>
      <w:proofErr w:type="spellEnd"/>
      <w:r>
        <w:rPr>
          <w:rFonts w:asciiTheme="majorHAnsi" w:hAnsiTheme="majorHAnsi" w:cstheme="majorHAnsi"/>
        </w:rPr>
        <w:t xml:space="preserve"> hazırlamıştır.</w:t>
      </w:r>
    </w:p>
    <w:p w14:paraId="3406F09A" w14:textId="77777777" w:rsidR="007E6BA7" w:rsidRDefault="00E8280B">
      <w:pPr>
        <w:rPr>
          <w:rFonts w:asciiTheme="majorHAnsi" w:hAnsiTheme="majorHAnsi" w:cstheme="majorHAnsi"/>
          <w:b/>
        </w:rPr>
      </w:pPr>
      <w:r>
        <w:rPr>
          <w:rFonts w:asciiTheme="majorHAnsi" w:hAnsiTheme="majorHAnsi" w:cstheme="majorHAnsi"/>
          <w:b/>
        </w:rPr>
        <w:t xml:space="preserve">2024-2026 Yılı Yeni Nesil Kırsal Kalkınma Sonuç Odaklı Programı </w:t>
      </w:r>
    </w:p>
    <w:p w14:paraId="094914B9" w14:textId="77777777" w:rsidR="007E6BA7" w:rsidRDefault="00E8280B">
      <w:pPr>
        <w:rPr>
          <w:rFonts w:asciiTheme="majorHAnsi" w:hAnsiTheme="majorHAnsi" w:cstheme="majorHAnsi"/>
        </w:rPr>
      </w:pPr>
      <w:r>
        <w:rPr>
          <w:rFonts w:asciiTheme="majorHAnsi" w:hAnsiTheme="majorHAnsi" w:cstheme="majorHAnsi"/>
        </w:rPr>
        <w:lastRenderedPageBreak/>
        <w:t>2024-2026 Yeni Nesil Kırsal Kalkınma Sonuç Odaklı Programı’nın (SOP), genel amacı “</w:t>
      </w:r>
      <w:r>
        <w:t>Kırsal alanlarda yenilikçi ve sürdürülebilir kalkınma süreçlerinin geliştirilmesi, tarım-teknoloji entegrasyonun gerçekleştirilmesi ve sürdürülebilir bir kır-kent ilişkisinin kurulması</w:t>
      </w:r>
      <w:r>
        <w:rPr>
          <w:rFonts w:asciiTheme="majorHAnsi" w:hAnsiTheme="majorHAnsi" w:cstheme="majorHAnsi"/>
        </w:rPr>
        <w:t>” olarak belirlenmiştir.</w:t>
      </w:r>
    </w:p>
    <w:p w14:paraId="53ACA957" w14:textId="77777777" w:rsidR="007E6BA7" w:rsidRDefault="00E8280B">
      <w:pPr>
        <w:rPr>
          <w:rFonts w:asciiTheme="majorHAnsi" w:hAnsiTheme="majorHAnsi" w:cstheme="majorHAnsi"/>
          <w:u w:val="single"/>
        </w:rPr>
      </w:pPr>
      <w:r>
        <w:rPr>
          <w:rFonts w:asciiTheme="majorHAnsi" w:hAnsiTheme="majorHAnsi" w:cstheme="majorHAnsi"/>
          <w:u w:val="single"/>
        </w:rPr>
        <w:t>Sonuç odaklı programın sekiz özel amacı bulunmaktadır:</w:t>
      </w:r>
    </w:p>
    <w:p w14:paraId="21E947EC" w14:textId="77777777" w:rsidR="007E6BA7" w:rsidRDefault="00E8280B">
      <w:r>
        <w:rPr>
          <w:b/>
        </w:rPr>
        <w:t>Özel Amaç 1:</w:t>
      </w:r>
      <w:r>
        <w:t xml:space="preserve"> Ankara alt bölgelerinde yenilikçi üretim ve gelir modellerinin geliştirilerek girişimciliğin desteklenmesi ve kırsal ekonominin çeşitlendirilmesi </w:t>
      </w:r>
    </w:p>
    <w:p w14:paraId="0D78EFFF" w14:textId="77777777" w:rsidR="007E6BA7" w:rsidRDefault="00E8280B">
      <w:r>
        <w:rPr>
          <w:b/>
        </w:rPr>
        <w:t>Özel Amaç 2:</w:t>
      </w:r>
      <w:r>
        <w:t xml:space="preserve"> Ankara’nın alt bölgelerinde uygun altyapıya sahip köylerin tespit edilerek bu köylerde “Dijital Köy” konseptinde kırsal alanlardaki toplulukları dijital çözümler aracılığıyla birbirine bağlayan dijital köyler inşa edilmesi. </w:t>
      </w:r>
    </w:p>
    <w:p w14:paraId="739BB325" w14:textId="77777777" w:rsidR="007E6BA7" w:rsidRDefault="00E8280B">
      <w:r>
        <w:rPr>
          <w:b/>
        </w:rPr>
        <w:t>Özel Amaç 3:</w:t>
      </w:r>
      <w:r>
        <w:t xml:space="preserve"> Tarım ve tarıma dayalı sanayide teknoloji temelli üretim, organizasyon ve pazarlama süreçlerine geçilmesi ve bu sektörlerde dijital dönüşümün teşvik edilmesi </w:t>
      </w:r>
    </w:p>
    <w:p w14:paraId="37348469" w14:textId="77777777" w:rsidR="007E6BA7" w:rsidRDefault="00E8280B">
      <w:r>
        <w:rPr>
          <w:b/>
        </w:rPr>
        <w:t>Özel Amaç 4:</w:t>
      </w:r>
      <w:r>
        <w:t xml:space="preserve"> Geleneksel çiftçi biçimlerinden girişimci çiftçi modeline geçişin teşvik edilmesi </w:t>
      </w:r>
    </w:p>
    <w:p w14:paraId="74C86E42" w14:textId="77777777" w:rsidR="007E6BA7" w:rsidRDefault="00E8280B">
      <w:r>
        <w:rPr>
          <w:b/>
        </w:rPr>
        <w:t>Özel Amaç 5:</w:t>
      </w:r>
      <w:r>
        <w:t xml:space="preserve"> Kentsel tarım konusunda farkındalık yaratmak ve kentsel tarım uygulamalarının Ankara’da </w:t>
      </w:r>
      <w:proofErr w:type="spellStart"/>
      <w:r>
        <w:t>mekansal</w:t>
      </w:r>
      <w:proofErr w:type="spellEnd"/>
      <w:r>
        <w:t xml:space="preserve"> gelişime uygun biçimlerde yaygınlaşmasını sağlamak </w:t>
      </w:r>
    </w:p>
    <w:p w14:paraId="483ACA12" w14:textId="77777777" w:rsidR="007E6BA7" w:rsidRDefault="00E8280B">
      <w:r>
        <w:rPr>
          <w:b/>
        </w:rPr>
        <w:t>Özel Amaç 6:</w:t>
      </w:r>
      <w:r>
        <w:t xml:space="preserve"> Yenilikçi ve sürdürülebilir yöntemlerle Ankara kırsalını kırsal turizm destinasyonu haline getirerek kırsal alanlarla kent merkezi arasındaki sosyal ve ticari etkileşimin güçlendirilmesi </w:t>
      </w:r>
    </w:p>
    <w:p w14:paraId="1266E431" w14:textId="77777777" w:rsidR="007E6BA7" w:rsidRDefault="00E8280B">
      <w:r>
        <w:rPr>
          <w:b/>
        </w:rPr>
        <w:t>Özel Amaç 7:</w:t>
      </w:r>
      <w:r>
        <w:t xml:space="preserve"> İklim değişikliği ile uyumlu planlamalar yapılması, tarım ve gıdada atık geri dönüşümü uygulamaları ile yenilenebilir enerji kaynaklarının kullanılmasının teşvik edilmesi, </w:t>
      </w:r>
    </w:p>
    <w:p w14:paraId="104CE280" w14:textId="77777777" w:rsidR="007E6BA7" w:rsidRDefault="00E8280B">
      <w:r>
        <w:rPr>
          <w:b/>
        </w:rPr>
        <w:t>Özel Amaç 8:</w:t>
      </w:r>
      <w:r>
        <w:t xml:space="preserve"> “Sürdürülebilir Gıda Sistemlerine Doğru Türkiye’nin Ulusal Yol Haritası” hedef ve eylemleriyle uyumlu olarak Ankara’da bölgesel gıda sistemlerinin kurulması /güçlendirilmesinin teşvik edilmesi ve bölgedeki gıda arz/değer zinciri aktörlerinin güçlendirilmesi</w:t>
      </w:r>
    </w:p>
    <w:p w14:paraId="709A12E7" w14:textId="77777777" w:rsidR="007E6BA7" w:rsidRDefault="00E8280B">
      <w:pPr>
        <w:rPr>
          <w:rFonts w:asciiTheme="majorHAnsi" w:hAnsiTheme="majorHAnsi" w:cstheme="majorHAnsi"/>
          <w:b/>
        </w:rPr>
      </w:pPr>
      <w:r>
        <w:rPr>
          <w:rFonts w:asciiTheme="majorHAnsi" w:hAnsiTheme="majorHAnsi" w:cstheme="majorHAnsi"/>
          <w:b/>
        </w:rPr>
        <w:t>Teknik Destek Programına Altlık Oluşturan Diğer Strateji ve Programlar</w:t>
      </w:r>
    </w:p>
    <w:p w14:paraId="61D40FEB" w14:textId="77777777" w:rsidR="007E6BA7" w:rsidRDefault="00E8280B">
      <w:pPr>
        <w:rPr>
          <w:b/>
        </w:rPr>
      </w:pPr>
      <w:r>
        <w:rPr>
          <w:b/>
        </w:rPr>
        <w:t>Birleşmiş Milletler Gıda Sistemleri</w:t>
      </w:r>
    </w:p>
    <w:p w14:paraId="1F7388B5" w14:textId="77777777" w:rsidR="007E6BA7" w:rsidRDefault="00E8280B">
      <w:r>
        <w:t>2015 yılında Birleşmiş Milletler (BM) Üye Devletleri tarafından kabul edilen 2030 yılına kadar tüm dünyada açlık ve yoksulluğa son vermek, iklim değişikliği ile mücadele etmek, toplumsal cinsiyet eşitliğini sağlamak, nitelikli eğitim, sorumlu üretim ve tüketimi yaygınlaştırmak gibi 17 ana başlıktan oluşan Sürdürülebilir Kalkınma Amaçları (</w:t>
      </w:r>
      <w:proofErr w:type="spellStart"/>
      <w:r>
        <w:t>SKA’lar</w:t>
      </w:r>
      <w:proofErr w:type="spellEnd"/>
      <w:r>
        <w:t xml:space="preserve">); sosyal, kültürel ve ekolojik meseleleri, belirlenen 17 sürdürülebilir kalkınma hedefi ile ortadan kaldırmayı amaçlamaktadır. Sürdürülebilir Gıda Sistemleri ise sürdürülebilir kalkınma amaçlarının başarılmasında en önemli araçlardan biridir. Bu bakımdan, 2030 yılına kadar 17 </w:t>
      </w:r>
      <w:proofErr w:type="spellStart"/>
      <w:r>
        <w:t>SKA’nın</w:t>
      </w:r>
      <w:proofErr w:type="spellEnd"/>
      <w:r>
        <w:t xml:space="preserve"> başarılmasına yönelik güvenli ve besleyici gıdaya erişimin sağlanması, sürdürülebilir tüketimin ve üretimin arttırılması ve Kovid-19 </w:t>
      </w:r>
      <w:proofErr w:type="spellStart"/>
      <w:r>
        <w:t>pandemisini</w:t>
      </w:r>
      <w:proofErr w:type="spellEnd"/>
      <w:r>
        <w:t xml:space="preserve"> de dikkate alarak, gıda güvenliği açıklarına karşı dayanıklılık oluşturulması amacıyla 26-28 Temmuz 2021 tarihlerinde düzenlenen Ön Zirve Toplantısı ve 23-24 Eylül 2021 tarihlerinde Gıda Sistemleri Zirvesi düzenlenmiştir. </w:t>
      </w:r>
    </w:p>
    <w:p w14:paraId="2E505588" w14:textId="77777777" w:rsidR="007E6BA7" w:rsidRDefault="00E8280B">
      <w:pPr>
        <w:rPr>
          <w:b/>
        </w:rPr>
      </w:pPr>
      <w:r>
        <w:rPr>
          <w:b/>
        </w:rPr>
        <w:t>Türkiye Gıda Sistemleri Yol Haritası</w:t>
      </w:r>
    </w:p>
    <w:p w14:paraId="5AEE0AB6" w14:textId="77777777" w:rsidR="007E6BA7" w:rsidRDefault="00E8280B">
      <w:r>
        <w:t xml:space="preserve">BM gıda sistemleri kapsamında Türkiye Gıda Sistemleri Yol Haritasını Kasım 2021 yılında yayınlamıştır. Ulusal ölçekte öncelikli olarak, Çevre ve Doğal Kaynakların Korunması ve Sürdürülebilir Kullanımı, Sürdürülebilir Tüketime Geçiş ve Gıda Kaybı ve İsrafının Önlenmesi, Halk Sağlığı ve Gıda Güvenilirliğinin </w:t>
      </w:r>
      <w:r>
        <w:lastRenderedPageBreak/>
        <w:t xml:space="preserve">Sağlanması ve Yoksulluğun Azaltılması, Gıda Krizlerine Karşı Gıda Sistemlerinin Dayanıklılığının Artırılması konularına odaklanacağız. </w:t>
      </w:r>
    </w:p>
    <w:p w14:paraId="791DCCD1" w14:textId="77777777" w:rsidR="007E6BA7" w:rsidRDefault="00E8280B">
      <w:r>
        <w:t xml:space="preserve">Bu bağlamda ulusal yol haritasında, hiç kimseyi geride bırakmadan besin değeri yüksek, yeterli ve güvenilir gıdaya herkesin makul fiyatlarla erişimi, gıda kaybı ve israfının azaltılması, gıda bankacılığı, okul beslenmesi programları, tarım, hayvancılık ve su ürünleri sektörlerinde sürdürülebilirlik ve rekabetçiliğin arttırılması, iklim değişikliği ve doğal afetler kaynaklı acil durumlara ve gelecekteki krizlere karşı gıda güvenliğin sağlanması, iklim değişikliği ve kuraklıkla mücadele, su kirliliğinin azaltılması, yenilenebilir enerji kaynaklarının kullanımının yaygınlaştırılması, </w:t>
      </w:r>
      <w:proofErr w:type="spellStart"/>
      <w:r>
        <w:t>biyoçeşitliliğin</w:t>
      </w:r>
      <w:proofErr w:type="spellEnd"/>
      <w:r>
        <w:t xml:space="preserve"> korunması ve doğaya uyumlu üretim, Ar-Ge altyapısının geliştirilmesi ve çevreye duyarlı dijital dönüşümün hızlandırılması, kadınlar ve gençlerin tarım ve gıda sektöründe istihdamı ve insana yaraşır iş fırsatlarının geliştirilmesi, e-ticaret uygulamalarının yaygınlaştırılması ve arazi bankacılığı gibi pek çok konu ulusal yol haritasında yer almaktadır.</w:t>
      </w:r>
    </w:p>
    <w:p w14:paraId="074772ED" w14:textId="77777777" w:rsidR="007E6BA7" w:rsidRDefault="00E8280B">
      <w:r>
        <w:t xml:space="preserve">Türkiye gıda sistemleri yakınsama çalışmaları için pilot olarak seçilmiş ülkelerden birisi olup, gıda sistemlerinin sürdürülebilir dönüşümlerine yönelik özel çalışmaların ilgili ulusal ve uluslararası kuruluşlar tarafından yürütülmesi planlanmaktadır. </w:t>
      </w:r>
    </w:p>
    <w:p w14:paraId="5B10B175" w14:textId="77777777" w:rsidR="007E6BA7" w:rsidRDefault="00E8280B">
      <w:pPr>
        <w:rPr>
          <w:b/>
          <w:bCs/>
        </w:rPr>
      </w:pPr>
      <w:r>
        <w:rPr>
          <w:b/>
          <w:bCs/>
        </w:rPr>
        <w:t>Ulusal Kırsal Kalkınma Stratejisi IV- 2024-2028</w:t>
      </w:r>
    </w:p>
    <w:p w14:paraId="2A74BAA9" w14:textId="77777777" w:rsidR="007E6BA7" w:rsidRDefault="00E8280B">
      <w:r>
        <w:t>2024-2028 yıllarını kapsayan Ulusal Kırsal Kalkınma Stratejisi “Kırsal alanda sürdürülebilirliğin sağlanması, ekonominin canlandırılması, doğal kaynak yönetimi yaşam kalitesinin iyileştirilmesi, nüfusun kırsalda tutulması en temel amaçtır. Kırsal kalkınmanın geliştirilmesine yönelik eğilimler ve AB uyum süreci gereklilikleri de göz önünde bulundurularak hazırlanan UKKS ile; kırsalda geçim kaynaklarının oluşturulması için aile işletmelerine destek verilmesi, kooperatiflerin etkinleştirilmesi, mevzuatta iyileştirmelerin yapılması, kırsal toplumun refah düzeyinin artırılması ele alınmakta olup, bütüncül bir politika çerçevesinin oluşturulması hedeflenmektedir.”</w:t>
      </w:r>
    </w:p>
    <w:p w14:paraId="5B29A11C" w14:textId="77777777" w:rsidR="007E6BA7" w:rsidRDefault="00E8280B">
      <w:r>
        <w:t>Söz konusu stratejide;</w:t>
      </w:r>
    </w:p>
    <w:p w14:paraId="6716A675" w14:textId="77777777" w:rsidR="007E6BA7" w:rsidRDefault="00E8280B">
      <w:pPr>
        <w:pStyle w:val="ListeParagraf"/>
        <w:numPr>
          <w:ilvl w:val="0"/>
          <w:numId w:val="27"/>
        </w:numPr>
      </w:pPr>
      <w:r>
        <w:t xml:space="preserve">Kırsalda kurulan ve gıda güvenilirliğine de katkı sağlayan tarım işletmelerinin ve tarım dışı işletmelerinin desteklenmesi, </w:t>
      </w:r>
    </w:p>
    <w:p w14:paraId="6AFCB6EF" w14:textId="77777777" w:rsidR="007E6BA7" w:rsidRDefault="00E8280B">
      <w:pPr>
        <w:pStyle w:val="ListeParagraf"/>
        <w:numPr>
          <w:ilvl w:val="0"/>
          <w:numId w:val="27"/>
        </w:numPr>
      </w:pPr>
      <w:r>
        <w:t>Yoksulluğu azaltarak kırsalda yaşayan insanların düzenli ve yeterli gelir imkânlarına kavuşturulması ve yaşam standartlarının yükseltilmesi,</w:t>
      </w:r>
    </w:p>
    <w:p w14:paraId="7C02E642" w14:textId="77777777" w:rsidR="007E6BA7" w:rsidRDefault="00E8280B">
      <w:pPr>
        <w:pStyle w:val="ListeParagraf"/>
        <w:numPr>
          <w:ilvl w:val="0"/>
          <w:numId w:val="27"/>
        </w:numPr>
      </w:pPr>
      <w:r>
        <w:t xml:space="preserve">Dijital dönüşüm sürecinden de yararlanılarak, Araştırma ve Geliştirme (Ar-Ge) ve yenilikçiliğin geliştirilerek kırsalda yaygınlaştırılması ve </w:t>
      </w:r>
    </w:p>
    <w:p w14:paraId="16486080" w14:textId="77777777" w:rsidR="007E6BA7" w:rsidRDefault="00E8280B">
      <w:pPr>
        <w:pStyle w:val="ListeParagraf"/>
        <w:numPr>
          <w:ilvl w:val="0"/>
          <w:numId w:val="27"/>
        </w:numPr>
      </w:pPr>
      <w:r>
        <w:t xml:space="preserve">Sürdürülebilir kırsal kalkınma anlayışıyla, kırsaldaki beşerî ve doğal kaynak potansiyelinin yenilikçi bir anlayışla harekete geçirilmesi, koruma ve kullanma dengesini gözeterek (yeşil dönüşüm) doğal kaynakların korunmasıdır. </w:t>
      </w:r>
    </w:p>
    <w:p w14:paraId="71AABEFA" w14:textId="77777777" w:rsidR="007E6BA7" w:rsidRDefault="007E6BA7"/>
    <w:p w14:paraId="3E6D6AAA" w14:textId="77777777" w:rsidR="007E6BA7" w:rsidRDefault="00E8280B" w:rsidP="00E8280B">
      <w:pPr>
        <w:pStyle w:val="Balk2"/>
        <w:numPr>
          <w:ilvl w:val="1"/>
          <w:numId w:val="9"/>
        </w:numPr>
        <w:shd w:val="clear" w:color="auto" w:fill="92D050"/>
        <w:spacing w:before="360" w:after="240"/>
        <w:rPr>
          <w:rFonts w:ascii="Calibri" w:eastAsia="Calibri" w:hAnsi="Calibri" w:cs="Calibri"/>
          <w:color w:val="FFFFFF"/>
          <w:sz w:val="28"/>
          <w:szCs w:val="28"/>
        </w:rPr>
      </w:pPr>
      <w:bookmarkStart w:id="5" w:name="_Toc188289886"/>
      <w:r>
        <w:rPr>
          <w:rFonts w:ascii="Calibri" w:eastAsia="Calibri" w:hAnsi="Calibri" w:cs="Calibri"/>
          <w:color w:val="FFFFFF"/>
          <w:sz w:val="28"/>
          <w:szCs w:val="28"/>
        </w:rPr>
        <w:t>PROGRAMIN AMACI VE ÖNCELİKLERİ</w:t>
      </w:r>
      <w:bookmarkEnd w:id="5"/>
    </w:p>
    <w:p w14:paraId="06A1E0B1" w14:textId="77777777" w:rsidR="007E6BA7" w:rsidRDefault="00E8280B">
      <w:pPr>
        <w:pBdr>
          <w:top w:val="none" w:sz="4" w:space="0" w:color="000000"/>
          <w:left w:val="none" w:sz="4" w:space="0" w:color="000000"/>
          <w:bottom w:val="none" w:sz="4" w:space="0" w:color="000000"/>
          <w:right w:val="none" w:sz="4" w:space="0" w:color="000000"/>
        </w:pBdr>
        <w:spacing w:line="253" w:lineRule="atLeast"/>
        <w:rPr>
          <w:rFonts w:asciiTheme="majorHAnsi" w:hAnsiTheme="majorHAnsi" w:cstheme="majorHAnsi"/>
          <w:color w:val="000000"/>
        </w:rPr>
      </w:pPr>
      <w:r>
        <w:rPr>
          <w:rFonts w:asciiTheme="majorHAnsi" w:hAnsiTheme="majorHAnsi" w:cstheme="majorHAnsi"/>
          <w:color w:val="000000"/>
        </w:rPr>
        <w:t xml:space="preserve">Ankara Kalkınma Ajansı tarafından sağlanacak teknik desteğin amacı, “2024-2026 Yeni Nesil Kırsal Kalkınma Sonuç Odaklı Program” vizyonuna katkı sağlamak ön koşulu ile </w:t>
      </w:r>
      <w:r>
        <w:t>Kırsal alanlarda yenilikçi ve sürdürülebilir kalkınma süreçlerinin geliştirilmesi, tarım-teknoloji entegrasyonun gerçekleştirilmesi ve sürdürülebilir bir kır-kent ilişkisinin kurulmasını amaçlamaktadır</w:t>
      </w:r>
      <w:r>
        <w:rPr>
          <w:rFonts w:asciiTheme="majorHAnsi" w:hAnsiTheme="majorHAnsi" w:cstheme="majorHAnsi"/>
          <w:color w:val="000000"/>
        </w:rPr>
        <w:t>.</w:t>
      </w:r>
    </w:p>
    <w:p w14:paraId="0B358D1E" w14:textId="77777777" w:rsidR="007E6BA7" w:rsidRDefault="00E8280B">
      <w:pPr>
        <w:spacing w:before="120" w:after="120" w:line="240" w:lineRule="auto"/>
        <w:rPr>
          <w:b/>
          <w:szCs w:val="24"/>
        </w:rPr>
      </w:pPr>
      <w:bookmarkStart w:id="6" w:name="_Hlk161242852"/>
      <w:r>
        <w:rPr>
          <w:szCs w:val="24"/>
        </w:rPr>
        <w:lastRenderedPageBreak/>
        <w:t>2025 Yılı Sürdürülebilir Gıda Sistemleri Teknik Destek Programının altı önceliği bulunmaktadır. Program kapsamında sunulacak projelerin aşağıda yer alan önceliklerden en az biriyle ilgili olması gerekmektedir.</w:t>
      </w:r>
    </w:p>
    <w:p w14:paraId="20736ED3" w14:textId="77777777" w:rsidR="007E6BA7" w:rsidRDefault="00E8280B">
      <w:pPr>
        <w:spacing w:before="120" w:after="120" w:line="240" w:lineRule="auto"/>
        <w:rPr>
          <w:b/>
          <w:szCs w:val="24"/>
          <w:u w:val="single"/>
        </w:rPr>
      </w:pPr>
      <w:r>
        <w:rPr>
          <w:b/>
          <w:szCs w:val="24"/>
          <w:u w:val="single"/>
        </w:rPr>
        <w:t>Program Öncelikleri</w:t>
      </w:r>
    </w:p>
    <w:p w14:paraId="076F4D9A" w14:textId="77777777" w:rsidR="007E6BA7" w:rsidRDefault="00E8280B">
      <w:pPr>
        <w:rPr>
          <w:sz w:val="24"/>
        </w:rPr>
      </w:pPr>
      <w:r>
        <w:rPr>
          <w:b/>
          <w:sz w:val="24"/>
        </w:rPr>
        <w:t>Öncelik 1.</w:t>
      </w:r>
      <w:r>
        <w:rPr>
          <w:sz w:val="24"/>
        </w:rPr>
        <w:t xml:space="preserve"> Tarımsal üretimde verimliliği ve çevreye duyarlı (etkin su kullanımı, sıfır pestisit kullanımına yönelik uygulamalar, yenilenebilir enerji kaynakları vb.) tarımsal üretimi artırmaya yönelik eğitim ve danışmanlık programlarının düzenlenmesi.</w:t>
      </w:r>
    </w:p>
    <w:p w14:paraId="5400C238" w14:textId="77777777" w:rsidR="007E6BA7" w:rsidRDefault="00E8280B">
      <w:pPr>
        <w:rPr>
          <w:sz w:val="24"/>
        </w:rPr>
      </w:pPr>
      <w:r>
        <w:rPr>
          <w:b/>
          <w:sz w:val="24"/>
        </w:rPr>
        <w:t>Öncelik 2.</w:t>
      </w:r>
      <w:r>
        <w:rPr>
          <w:sz w:val="24"/>
        </w:rPr>
        <w:t xml:space="preserve"> Tarımın kent ölçeğinde geliştirilmesine yönelik eğitim ve danışmanlık programlarının düzenlenmesi.</w:t>
      </w:r>
    </w:p>
    <w:p w14:paraId="3C27BDCE" w14:textId="77777777" w:rsidR="007E6BA7" w:rsidRDefault="00E8280B">
      <w:pPr>
        <w:rPr>
          <w:sz w:val="24"/>
        </w:rPr>
      </w:pPr>
      <w:r>
        <w:rPr>
          <w:b/>
          <w:sz w:val="24"/>
        </w:rPr>
        <w:t>Öncelik 3.</w:t>
      </w:r>
      <w:r>
        <w:rPr>
          <w:sz w:val="24"/>
        </w:rPr>
        <w:t xml:space="preserve"> Tarım ve gıda sanayi sektörünün iklim değişikliğinden kaynaklı olumsuz etkilerini minimize etmeye yönelik eğitim ve danışmanlık programlarının düzenlenmesi.</w:t>
      </w:r>
    </w:p>
    <w:p w14:paraId="5BA94B0C" w14:textId="77777777" w:rsidR="007E6BA7" w:rsidRDefault="00E8280B">
      <w:pPr>
        <w:rPr>
          <w:sz w:val="24"/>
        </w:rPr>
      </w:pPr>
      <w:r>
        <w:rPr>
          <w:b/>
          <w:sz w:val="24"/>
        </w:rPr>
        <w:t>Öncelik 4.</w:t>
      </w:r>
      <w:r>
        <w:rPr>
          <w:sz w:val="24"/>
        </w:rPr>
        <w:t xml:space="preserve"> Tarım ve gıda sanayinin ve lojistik sektörün rekabetçiliğini artırma ve sürdürülebilir dönüşümünü sağlamaya yönelik eğitim ve danışmanlık programlarının düzenlenmesi.</w:t>
      </w:r>
    </w:p>
    <w:p w14:paraId="08B0E294" w14:textId="77777777" w:rsidR="007E6BA7" w:rsidRDefault="00E8280B">
      <w:pPr>
        <w:rPr>
          <w:sz w:val="24"/>
        </w:rPr>
      </w:pPr>
      <w:r>
        <w:rPr>
          <w:b/>
          <w:sz w:val="24"/>
        </w:rPr>
        <w:t>Öncelik 5.</w:t>
      </w:r>
      <w:r>
        <w:rPr>
          <w:sz w:val="24"/>
        </w:rPr>
        <w:t xml:space="preserve"> Gıda katkı maddelerinin tüketici sağlığını gözeterek üretilmesine yönelik eğitim ve danışmanlık programlarının düzenlenmesi.</w:t>
      </w:r>
    </w:p>
    <w:p w14:paraId="04F10BBB" w14:textId="77777777" w:rsidR="007E6BA7" w:rsidRDefault="00E8280B">
      <w:pPr>
        <w:rPr>
          <w:sz w:val="24"/>
        </w:rPr>
      </w:pPr>
      <w:r>
        <w:rPr>
          <w:b/>
          <w:sz w:val="24"/>
        </w:rPr>
        <w:t>Öncelik 6.</w:t>
      </w:r>
      <w:r>
        <w:rPr>
          <w:sz w:val="24"/>
        </w:rPr>
        <w:t xml:space="preserve"> Sağlıklı gıdanın üretilmesi, işlenmesi, pazarlanması ve tüketim kanallarının iyileştirilmesine yönelik eğitim ve danışmanlık programlarının düzenlenmesi.</w:t>
      </w:r>
    </w:p>
    <w:p w14:paraId="2E5BAEBF" w14:textId="77777777" w:rsidR="007E6BA7" w:rsidRDefault="007E6BA7">
      <w:pPr>
        <w:tabs>
          <w:tab w:val="num" w:pos="720"/>
          <w:tab w:val="left" w:pos="3828"/>
        </w:tabs>
        <w:spacing w:before="120" w:after="120" w:line="240" w:lineRule="auto"/>
        <w:ind w:left="28"/>
        <w:rPr>
          <w:rFonts w:asciiTheme="majorHAnsi" w:hAnsiTheme="majorHAnsi" w:cstheme="majorHAnsi"/>
          <w:b/>
          <w:szCs w:val="24"/>
          <w:u w:val="single"/>
        </w:rPr>
      </w:pPr>
    </w:p>
    <w:p w14:paraId="0E4B9681" w14:textId="77777777" w:rsidR="007E6BA7" w:rsidRDefault="00E8280B" w:rsidP="00E8280B">
      <w:pPr>
        <w:pStyle w:val="Balk2"/>
        <w:numPr>
          <w:ilvl w:val="1"/>
          <w:numId w:val="9"/>
        </w:numPr>
        <w:shd w:val="clear" w:color="auto" w:fill="92D050"/>
        <w:spacing w:before="360" w:after="240"/>
        <w:rPr>
          <w:rFonts w:ascii="Calibri" w:eastAsia="Calibri" w:hAnsi="Calibri" w:cs="Calibri"/>
          <w:color w:val="FFFFFF"/>
          <w:sz w:val="28"/>
          <w:szCs w:val="28"/>
        </w:rPr>
      </w:pPr>
      <w:bookmarkStart w:id="7" w:name="_Toc188289887"/>
      <w:bookmarkEnd w:id="6"/>
      <w:r>
        <w:rPr>
          <w:rFonts w:ascii="Calibri" w:eastAsia="Calibri" w:hAnsi="Calibri" w:cs="Calibri"/>
          <w:color w:val="FFFFFF"/>
          <w:sz w:val="28"/>
          <w:szCs w:val="28"/>
        </w:rPr>
        <w:t>PROGRAM BÜTÇESİ, SÜRE VE YER</w:t>
      </w:r>
      <w:bookmarkEnd w:id="7"/>
    </w:p>
    <w:p w14:paraId="04D9806C" w14:textId="77777777" w:rsidR="007E6BA7" w:rsidRDefault="00E8280B">
      <w:r>
        <w:t xml:space="preserve">Ankara Kalkınma Ajansı tarafından 2025 Yılı Sürdürülebilir Gıda Sistemleri Teknik Destek Programı kapsamında sağlanacak toplam kaynak tutarı </w:t>
      </w:r>
      <w:r>
        <w:rPr>
          <w:b/>
        </w:rPr>
        <w:t>8.000.000,00</w:t>
      </w:r>
      <w:r>
        <w:t xml:space="preserve"> </w:t>
      </w:r>
      <w:r>
        <w:rPr>
          <w:b/>
        </w:rPr>
        <w:t>TL</w:t>
      </w:r>
      <w:r>
        <w:t xml:space="preserve"> olarak belirlenmiştir. Ajans, bu program için ayırdığı kaynakları kısmen veya tamamen kullandırmama hakkını saklı tutar.</w:t>
      </w:r>
    </w:p>
    <w:p w14:paraId="2720737F" w14:textId="77777777" w:rsidR="007E6BA7" w:rsidRDefault="00E8280B">
      <w:r>
        <w:t>Teknik destek kapsamında yararlanıcı kuruluşa herhangi bir doğrudan mali destek verilmemektedir.</w:t>
      </w:r>
      <w:r>
        <w:rPr>
          <w:color w:val="000000"/>
        </w:rPr>
        <w:t xml:space="preserve"> Ajans bu destekleri mevcut imkanları çerçevesinde kendi personeli eliyle ya da hizmet alımı </w:t>
      </w:r>
      <w:r>
        <w:t xml:space="preserve">yoluyla sağlayabilir. Teknik desteğin hizmet alımı yoluyla sağlanması durumunda; her bir teknik desteğin Ajansa toplam maliyeti eğitim talepleri için </w:t>
      </w:r>
      <w:r>
        <w:rPr>
          <w:b/>
        </w:rPr>
        <w:t>250.000</w:t>
      </w:r>
      <w:r>
        <w:t xml:space="preserve"> </w:t>
      </w:r>
      <w:r>
        <w:rPr>
          <w:b/>
        </w:rPr>
        <w:t>TL (KDV dahil),</w:t>
      </w:r>
      <w:r>
        <w:t xml:space="preserve"> danışmanlık hizmeti için </w:t>
      </w:r>
      <w:r>
        <w:rPr>
          <w:b/>
        </w:rPr>
        <w:t>500.000,00 TL’yi (KDV dahil)</w:t>
      </w:r>
      <w:r>
        <w:t xml:space="preserve"> aşamaz. Teknik destek kapsamında gerçekleştirilecek olan faaliyetlerin uygulama süresi ise </w:t>
      </w:r>
      <w:r>
        <w:rPr>
          <w:b/>
        </w:rPr>
        <w:t>en fazla 6 (altı) ay</w:t>
      </w:r>
      <w:r>
        <w:t xml:space="preserve"> olabilir. Söz konusu süre, teknik destek talebine ilişkin sözleşmenin tüm taraflarca imzalandığı günden bir sonraki gün başlar.</w:t>
      </w:r>
    </w:p>
    <w:p w14:paraId="22FB94D2" w14:textId="77777777" w:rsidR="007E6BA7" w:rsidRDefault="00E8280B">
      <w:r>
        <w:t>Yararlanıcı kuruluş söz konusu desteğin sağlanması süresince ve doğrudan destek nedeniyle gelir elde edemez. Yararlanıcının bu hükme rağmen, böyle bir gelir elde ettiğinin tespiti durumunda, ilgili gelir Ajans’a aktarılır. Bu hususa yapılacak sözleşmede yer verilir.</w:t>
      </w:r>
    </w:p>
    <w:p w14:paraId="28891348" w14:textId="77777777" w:rsidR="007E6BA7" w:rsidRDefault="00E8280B">
      <w:r>
        <w:t xml:space="preserve">2025 Yılı Gıda Sistemleri Teknik Destek Programı kapsamında gerçekleştirilecek olan tüm faaliyetler </w:t>
      </w:r>
      <w:r>
        <w:rPr>
          <w:b/>
        </w:rPr>
        <w:t>TR51 Bölgesi’nde</w:t>
      </w:r>
      <w:r>
        <w:t xml:space="preserve"> (Ankara ve ilçeleri) gerçekleştirilmelidir. Bununla birlikte gerekçelendirilmesi halinde bazı alt faaliyetlerin bölge dışında gerçekleştirilmesi mümkündür. </w:t>
      </w:r>
    </w:p>
    <w:p w14:paraId="2DB58693" w14:textId="77777777" w:rsidR="007E6BA7" w:rsidRPr="00E8280B" w:rsidRDefault="00E8280B">
      <w:pPr>
        <w:pStyle w:val="Balk1"/>
        <w:numPr>
          <w:ilvl w:val="0"/>
          <w:numId w:val="9"/>
        </w:numPr>
        <w:spacing w:before="360" w:after="240"/>
        <w:ind w:left="482" w:hanging="482"/>
        <w:rPr>
          <w:color w:val="92D050"/>
          <w:sz w:val="32"/>
          <w:szCs w:val="32"/>
        </w:rPr>
      </w:pPr>
      <w:bookmarkStart w:id="8" w:name="_Toc188289888"/>
      <w:r w:rsidRPr="00E8280B">
        <w:rPr>
          <w:color w:val="92D050"/>
          <w:sz w:val="32"/>
          <w:szCs w:val="32"/>
        </w:rPr>
        <w:lastRenderedPageBreak/>
        <w:t>TEKNİK DESTEK PROGRAMINA İLİŞKİN KURALLAR</w:t>
      </w:r>
      <w:bookmarkEnd w:id="8"/>
    </w:p>
    <w:p w14:paraId="27F891F1" w14:textId="1369BFCC" w:rsidR="007E6BA7" w:rsidRDefault="00E8280B">
      <w:r>
        <w:rPr>
          <w:noProof/>
        </w:rPr>
        <mc:AlternateContent>
          <mc:Choice Requires="wpg">
            <w:drawing>
              <wp:anchor distT="0" distB="0" distL="114300" distR="114300" simplePos="0" relativeHeight="251676672" behindDoc="1" locked="0" layoutInCell="1" allowOverlap="1" wp14:editId="66C71B28">
                <wp:simplePos x="0" y="0"/>
                <wp:positionH relativeFrom="column">
                  <wp:posOffset>59690</wp:posOffset>
                </wp:positionH>
                <wp:positionV relativeFrom="paragraph">
                  <wp:posOffset>1157605</wp:posOffset>
                </wp:positionV>
                <wp:extent cx="5798820" cy="1059815"/>
                <wp:effectExtent l="38100" t="19050" r="11430" b="64135"/>
                <wp:wrapTight wrapText="bothSides">
                  <wp:wrapPolygon edited="1">
                    <wp:start x="0" y="0"/>
                    <wp:lineTo x="0" y="22131"/>
                    <wp:lineTo x="21501" y="22131"/>
                    <wp:lineTo x="21501" y="0"/>
                    <wp:lineTo x="0" y="0"/>
                  </wp:wrapPolygon>
                </wp:wrapTight>
                <wp:docPr id="6" name="Grup 5"/>
                <wp:cNvGraphicFramePr/>
                <a:graphic xmlns:a="http://schemas.openxmlformats.org/drawingml/2006/main">
                  <a:graphicData uri="http://schemas.microsoft.com/office/word/2010/wordprocessingGroup">
                    <wpg:wgp>
                      <wpg:cNvGrpSpPr/>
                      <wpg:grpSpPr bwMode="auto">
                        <a:xfrm>
                          <a:off x="0" y="0"/>
                          <a:ext cx="5798820" cy="1059815"/>
                          <a:chOff x="0" y="0"/>
                          <a:chExt cx="5798820" cy="1059815"/>
                        </a:xfrm>
                        <a:solidFill>
                          <a:srgbClr val="92D050"/>
                        </a:solidFill>
                      </wpg:grpSpPr>
                      <wps:wsp>
                        <wps:cNvPr id="1" name="Akış Çizelgesi: İşlem 1"/>
                        <wps:cNvSpPr/>
                        <wps:spPr bwMode="auto">
                          <a:xfrm>
                            <a:off x="0" y="0"/>
                            <a:ext cx="5798820" cy="1059815"/>
                          </a:xfrm>
                          <a:prstGeom prst="flowChartProcess">
                            <a:avLst/>
                          </a:prstGeom>
                          <a:grpFill/>
                          <a:ln w="38100" cap="flat" cmpd="sng">
                            <a:solidFill>
                              <a:srgbClr val="92D050"/>
                            </a:solidFill>
                            <a:prstDash val="solid"/>
                            <a:miter lim="800000"/>
                            <a:headEnd type="none" w="sm" len="sm"/>
                            <a:tailEnd type="none" w="sm" len="sm"/>
                          </a:ln>
                          <a:effectLst>
                            <a:outerShdw dist="20000" dir="5400000" rotWithShape="0">
                              <a:srgbClr val="000000">
                                <a:alpha val="37647"/>
                              </a:srgbClr>
                            </a:outerShdw>
                          </a:effectLst>
                        </wps:spPr>
                        <wps:txbx>
                          <w:txbxContent>
                            <w:p w14:paraId="3CC5BF1C" w14:textId="77777777" w:rsidR="00E8280B" w:rsidRPr="00E8280B" w:rsidRDefault="00E8280B" w:rsidP="00E8280B">
                              <w:pPr>
                                <w:shd w:val="clear" w:color="auto" w:fill="92D050"/>
                                <w:spacing w:before="120" w:after="120" w:line="275" w:lineRule="auto"/>
                                <w:rPr>
                                  <w:color w:val="FFFFFF" w:themeColor="background1"/>
                                </w:rPr>
                              </w:pPr>
                              <w:r w:rsidRPr="00E8280B">
                                <w:rPr>
                                  <w:b/>
                                  <w:color w:val="92D050"/>
                                </w:rPr>
                                <w:t xml:space="preserve">         </w:t>
                              </w:r>
                              <w:r w:rsidRPr="00E8280B">
                                <w:rPr>
                                  <w:b/>
                                  <w:color w:val="FFFFFF" w:themeColor="background1"/>
                                </w:rPr>
                                <w:t>Ankara Kalkınma Ajansı, zorunlu hallerin ortaya çıkması durumunda sürecin herhangi bir aşamasında 2025 Yılı Sürdürülebilir Gıda Sistemleri Teknik Destek Programını iptal etme hakkını saklı tutar. Bu durumda, başvuru sahipleri Ankara Kalkınma Ajansından herhangi bir hak talebinde bulunamazlar.</w:t>
                              </w:r>
                              <w:r w:rsidRPr="00E8280B">
                                <w:rPr>
                                  <w:color w:val="FFFFFF" w:themeColor="background1"/>
                                </w:rPr>
                                <w:t xml:space="preserve"> </w:t>
                              </w:r>
                            </w:p>
                          </w:txbxContent>
                        </wps:txbx>
                        <wps:bodyPr spcFirstLastPara="1" wrap="square" lIns="91425" tIns="45700" rIns="91425" bIns="45700" anchor="t" anchorCtr="0">
                          <a:noAutofit/>
                        </wps:bodyPr>
                      </wps:wsp>
                      <pic:pic xmlns:pic="http://schemas.openxmlformats.org/drawingml/2006/picture">
                        <pic:nvPicPr>
                          <pic:cNvPr id="11" name="Grafik 10" descr="Uyarı"/>
                          <pic:cNvPicPr/>
                        </pic:nvPicPr>
                        <pic:blipFill>
                          <a:blip r:embed="rId8"/>
                          <a:stretch/>
                        </pic:blipFill>
                        <pic:spPr bwMode="auto">
                          <a:xfrm>
                            <a:off x="0" y="47625"/>
                            <a:ext cx="352425" cy="352425"/>
                          </a:xfrm>
                          <a:prstGeom prst="rect">
                            <a:avLst/>
                          </a:prstGeom>
                          <a:grpFill/>
                          <a:ln w="38100" cap="flat" cmpd="sng">
                            <a:solidFill>
                              <a:srgbClr val="92D050"/>
                            </a:solidFill>
                            <a:prstDash val="solid"/>
                            <a:miter lim="800000"/>
                            <a:headEnd type="none" w="sm" len="sm"/>
                            <a:tailEnd type="none" w="sm" len="sm"/>
                          </a:ln>
                          <a:effectLst>
                            <a:outerShdw dist="20000" dir="5400000" rotWithShape="0">
                              <a:srgbClr val="000000">
                                <a:alpha val="37647"/>
                              </a:srgbClr>
                            </a:outerShdw>
                          </a:effectLst>
                        </pic:spPr>
                      </pic:pic>
                    </wpg:wgp>
                  </a:graphicData>
                </a:graphic>
              </wp:anchor>
            </w:drawing>
          </mc:Choice>
          <mc:Fallback>
            <w:pict>
              <v:group id="Grup 5" o:spid="_x0000_s1027" style="position:absolute;left:0;text-align:left;margin-left:4.7pt;margin-top:91.15pt;width:456.6pt;height:83.45pt;z-index:-251639808" coordsize="57988,10598" wrapcoords="0 0 0 22131 21501 22131 21501 0 0 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5E8huQMAAC4KAAAOAAAAZHJzL2Uyb0RvYy54bWzsVttuGzcQfS/QfyD2&#10;PdbFkiUvvAoCKxYCpK0AN+gzl8vdJcxbSUor9QfyGfmF5hvq/FeHw5UsWAWcpn3oQwVowetw5syZ&#10;Q9683ilJttx5YXSRjS6GGeGamUropsg+/Hz3ap4RH6iuqDSaF9me++z14vvvbjqb87Fpjay4I2BE&#10;+7yzRdaGYPPBwLOWK+ovjOUaJmvjFA3Qdc2gcrQD60oOxsPh1aAzrrLOMO49jC7TZLZA+3XNWfip&#10;rj0PRBYZ+Bbw6/Bbxu9gcUPzxlHbCta7Qb/BC0WFhkOPppY0ULJx4syUEswZb+pwwYwamLoWjGMM&#10;EM1o+CyalTMbi7E0edfYI0wA7TOcvtks+3G7dkRURXaVEU0VpGjlNpZMIzKdbXJYsHL23q5dP9Ck&#10;Him7H0wFy+kmGAx9VzsVIYCgyA4R3h8R5rtAGAxOZ9fz+RgSwWBuNJxez0d4Es1ZC4k628faty/s&#10;HND8cLA3UlR3QsrohXdNeSsd2VLI/PV4OZxismH5ybJBjLAPKIYLHPRPMPt/BvN9Sy3H7PmIYg/z&#10;6ADzm4fHz18+kT8+it+4bLgXOXn8/csnyRUZJfBx2xF5n3tIwr8L+wl41vmw4kaR2CiyWprutqUu&#10;rFNtYYbp9r0PQAPYdlieOG8j6lhKUpOuyC7no2FMMoWKriUN0FQWOOZ1g4ZOUvCVmUonLqlvU0bR&#10;QqpeJQJIiBSqyObD+EvDLafVW12RsLfAUg3qk0XXvMqI5KBV0ECPAxXy5XUQstQxWI6iAjgg1Tdw&#10;9H1bdaQSETVQpBh3JUBhppPYgZ4z4RcRWqRDLIgzduK6NE6lbWmK8HJ2NZlFFyNlE5mxbQ5nYu/E&#10;HSBz4khictiVOyzsI5tKU+2BQd6yOwFJfk99WFMHcgec7EACAZNfN9QBTvKdBvJfjybjKWgmdibT&#10;GQZzOlOezlDNWgNxQ7JT8zagzsZwtXkDKlELJE90M7kCEfQ1t7ixguXw7zUOWmfF9/JdALvCJvqf&#10;7hP1VTYUdQ8b+wrk2NIgSiFF2OPVAomKTuntWrC1S52TOj4W8srRWjyQUUw89wyC/rCn7vFzzF00&#10;EPdECzGVZwZLKbB4Ikqx3bsORp4p/F9En26PpWEbxXVI16HjUG5wF/tWWA/cy7kqOVSee1chD4BL&#10;wfHA2oM3Tw5E3/6GxExmV8AOMAM10Wv05XSMjIni3rfjMU8KfVCNXmQcXM9YDv8Ly39aWA7M6AkM&#10;XaxcfJRgfvsHVHz1nPZx1dMzb/En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rRDjLeEAAAAJAQAADwAAAGRycy9kb3ducmV2LnhtbEyPwWrDMBBE74X+g9hAb41sOQ2xYzmE0PYU&#10;Ck0KpTfF2tgm1spYiu38fdVTc5ydYeZtvplMywbsXWNJQjyPgCGVVjdUSfg6vj2vgDmvSKvWEkq4&#10;oYNN8fiQq0zbkT5xOPiKhRJymZJQe99lnLuyRqPc3HZIwTvb3igfZF9x3asxlJuWiyhacqMaCgu1&#10;6nBXY3k5XI2E91GN2yR+HfaX8+72c3z5+N7HKOXTbNqugXmc/H8Y/vADOhSB6WSvpB1rJaSLEAzn&#10;lUiABT8VYgnsJCFZpAJ4kfP7D4pfAAAA//8DAFBLAwQKAAAAAAAAACEAKPHCqt0LAADdCwAAFAAA&#10;AGRycy9tZWRpYS9pbWFnZTEucG5niVBORw0KGgoAAAANSUhEUgAAAGAAAABgCAYAAADimHc4AAAA&#10;BmJLR0QA/wD/AP+gvaeTAAAACXBIWXMAAA7EAAAOxAGVKw4bAAALfUlEQVR4nO2de3AV1R3Hv79z&#10;9t68XyTkQRJCAjEhkOdNbsgDQxJIctMSRV4heqsde6ajpdDRqXFs9bqtVJH6QOkfegfrzPqfnQH/&#10;qY6tw4xtitLRYCkWx6k4UKYto/VRsZCwe/pHEgfy4j727m70fv7MnnN+v5zvOXvO2f399pKUEnHs&#10;g9ntwDeduAA2ExfAZuIC2ExcAJuJC2AzcQFsJi6AzSh2OxAJqtBSAdwKoB0AB3AMwHOBoP8/tjoW&#10;AbTQTsKq0CoZo98Ro4LSynzJGMOH7/1Ljo/r/5WG7A8E/W/a7WM4LCgBVKElMM5O5hdlLduxq5On&#10;picBAC5+OYbfPPsH4/Tf/vmJYcgVgaD/U5tdDZmFtgbsIqB06x3Xf9X5AJCY7MZm0c7cCa4MAA/Y&#10;5174LBgBVKHlM0YPtvevZpnZqTOuJ6UkoOumOoWIdqlCq7TBxYhYMAIQ4RfJaYmutt5Vc5bxrC1H&#10;dl6aZIyetNC1qFgQAqhC80iJ23q2eVyuhLk3bowz+Ia8imHIXlVofRa6GDGOF0AVGnHODhSW5uir&#10;m5Zds3zZygJU1BXrnLOnVaG5Yu9hdDheAADbdN1Y0z/kVYgopAo9Wz1cAmUA7oita9HjaAFUoSVz&#10;zp6obS2TS5Zlh1xvUW4aWjasZIzRHlVoOTF0MWocLQCAHxOj3O5N9aEN/StY278aCUnuRCJSY+GY&#10;WThWAFVoxUR0X8fGGp6WmRx2/YQkN9ZvaVCklHeoQlsdAxdNwbECEKN96VnJtGb9yojbqGstQ15R&#10;ls44e0oVWtizyAocKYAqtDZpyO19g40uxcUjbocxBt9Qk2LoRieAjeZ5aB6OE0AVGuOc/arkujy9&#10;oq446vZKyvNQ1Vhi8IlZkGCCi6biOAEAfMcwZI1vRxMPddt5LTZsaWAAigHsMqVBE3GUAKrQ0hln&#10;v/R0lCOvKMu0djOzU9HWt4oxRg+qQsszrWETcJQAAO5TXDyjc6DW9AWzzbcayamJLiLsMbvtaHDM&#10;+wBVaMuJ6FTPNo8y387nxLHTOPX2mVmvVTYsRbW3dM66f3njAxw6OCIBeAJB/2i0PpuBY15JMkaP&#10;Z+akyqZ1FfOWO/X2Gbz71plzAI5Ou9QCoHA+Aaq9pXjz96f0f//jkwOq0NoDQb/to88RAqhC6wYw&#10;4Bvygish3RWPBoL+rdPaeBHAlvkqESP4hrzKwYdfbp0s+2KkPpuF7WuAKjSFc3agvLpQX7FqSczt&#10;FZXloKa51OCcPaEKLenaNWKL7QIAEIaUFb3bGiM/cYVJ9+YGRozyAdxllc25sFUAVWiLGGcPN3dX&#10;UnZ+umV207OSsbZ/NSdGP1WFVmiZ4VmwewYE3AlKSse3ayw33NJThbSMJE5Ej1hu/ApsE0AVWhUI&#10;O9dvrlcSk92W23e5FfRs9biklLeoQmu23IFJbBFAFRoxxvYvLsg06ttX2OECAKCqsQTFyxdfZpwd&#10;sOtpqV0zoN8wjPX9Q16FMfvugkQE344mxdCNRgBDdvhg+X+vCs3NOXt6ZcNSY1mF/Y9lCkqyUd++&#10;QnLOHlOFlmK1fTuG304JlPRs9di9AfiKrk11xDjlABi22ralnaAKLZcx+llb3yqWmTMzus0uUtOT&#10;0LGxlhOjYVVoJVbatlQAIuxJSklIaO+bO7rNLpq7K5GRlUxEtM9Ku5YJoAqtTkrcvmGrR3EnOi9e&#10;SnFx9G5vdEkpt6pCW2uVXUsEmIpuW1KSrdc0z/200m4q6oqxrCJP5xPbUkv6xqoZsFnXjTbfkFch&#10;5sjgBAAT29K+wSZuGLIawG1W2Iy5AKrQkhhn+2vWlBlFZY4OUgMA5BVlwdNRDsbZo6rQYv6AyooZ&#10;cBdjlNd9U71jtp3XonOglhQXzwBwX6xtxbRTVKEVEqP7136rmqdnhR/dZhfJaYnovKFWIaK7VaEt&#10;j6WtmArAGO1Ny0hiLRsij26zi6Z1FchanCoZo8djaSdmAqhCW2MY8ube7Y0ul9sRbz7DgisMfYNN&#10;LsOQA6rQumJlJyYCTEW3LS3PvbyyYWksTFhCeXUhlq9aMrUtjckoitUMuFnXjQbfYFPISRVOpW97&#10;IzekrATwvVi0b7oAqtBSOWePea4vl/lLF5ndvOXkFGTA21lBjNEjqtDMC9ebJBYz4F6u8KzOG+sW&#10;9tC/go6NNXAnuFIQgxxkUwVQhVZKRPesG6hRUtISzWzaVq7IQf6h2TnIpgrAGD2WmZMKb9f80W0L&#10;kVjlIJsmgCq0dYYhN/UNNrq4YlmIj2XEKgfZFAFUoXHO2YHlVQV6ebWtYTYxpWxlAa6rLTLMzEE2&#10;awbcbhiyqnfQvKQKp9K7zcMmc5DvNKO9qAVQhZbJONvr7aqgxQUZZvjkaBblpk/lID9kRg6yGTPg&#10;frdbSe3YaH10m12YmYMclQCq0CqIaHfXTXVKUorj8t9ihpk5yFEJwBjtz8lPNzxry6NpZkEykYOc&#10;qbOJBTnihS/iB0yq0HwAen1DXjBu+buWlsmEjKv+ZqUDEznIXuX5R19dB2AAwEuRtBNRjpgqNBfn&#10;7N0V1YVlgz9YZ2nvR5MjFgtefOZ1473Rs2d13agIBP2Xwq0f6Qy4UwJlvdusj26r9pZa3snzsWFL&#10;A3tv9OxUDnLYMUVhd6AqtBzG6KHWnpUsa3FauNW/dkSbgxz2DCCinyUmuxPb+6vDrWoan318ASeO&#10;ncb5cxNfp8wtzES1txQZ2ZbH1gIA2vpW4a3X33d/+cXFPQjzvUFYa4AqtBoAx2+4rZXq2mL6rnpW&#10;pJQYeeUkjhw+Lonoc0PKowDAiFqklOmdN9ZRW98q2HEaf+foBzj8XPg5yCHfgiaj257OL16k17aU&#10;ReRktIy8chKvHRqVhiGHdd3IfeCZW3wPPHOLT9eNXMOQw68dGpUjr5y0xbea5lIsKcmeen0Z8ggI&#10;Zw24UdeN6/uHmmyJbvvs4ws4cvi4hMRwIOjfFwj6x6auBYL+sUDQvw8Sw0cOH5effXzBcv+mcpB1&#10;3ZjKQQ6JkARQhZbIOHuq2ltqFK/IjdjJaDhx7DSI6HMA++cptp+IPj9x7LRVbl3FVA4y4+zJUHOQ&#10;Q50BPyLCku7N9kW3nT/3KQwpj1458qcTCPrHpJRHpxZnO+je3MAYozwAd4dS/podqgqtgBgF1vZX&#10;s4xF9uwyFhLpWcloDyMH+ZoCENHDKWmJSmtPlTkeRkhuYSYYUYsqtDlzWlWhuYmoJbcw00rXZtDa&#10;U4XU9MSQcpDnFUAVWpOU8tbe7Y3KfJ8MtoJqbymklOkAds9TbLeUMt3uk7LLraB3W6MSSg7ynOcA&#10;VWjEOHuzcFl2/XeHex0RYPXHl/+K1w6NSkgMA9g/tR5MzordIOzt3lRP7T77v1IppcSvH3318rnT&#10;H71j6IY3EPQbs5Wbb1jvMHSjqW9Hky0Hm9lom8gtoyOHj+8lop/8/PsvHAUAztlVBzEnQETwDTYq&#10;zz70Ww8mcpBfmLXcbDNAFVoK5+zvNS1luQO3tjij96/AaY8i5uOl5/8kT7xx+ryuG8sDQf+MA8pc&#10;M+AexllO1yZnRrdlZKfACbeZUOjeVE8n//xhjq5jGLNE1s1YhFWhLSVG93YM1Fz1MyFxIiM146oc&#10;5Bmh4rPtgnampCVSc9eC+RUQx9PcXYmUtEQCsHP6tRkCMEatFbVFUX0yOM7VKC6OitoiF2PUOv3a&#10;DAGkxKzbpTjRY0g5o29nEUCOnBo9OzY+dtkar74BjI9dxqnRs2OQGJl+bbY14MCXX1waP3RwRF66&#10;OG6Be19vLl0cx6GDI/J/Fy6NATgw/fpc54BOYnTI5eIpS8tzmTshtI95xrmasUuXjTPvnzfGx/UL&#10;0pCbAkH/kell5nsUkYOJdP16ANZ/1O3rwRiAUQDPB4L+j2Yr4JhvR39Tid9abCYugM3EBbCZuAA2&#10;ExfAZuIC2ExcAJuJC2Az/wfpkUSeEmDwvwAAAABJRU5ErkJgglBLAQItABQABgAIAAAAIQCxgme2&#10;CgEAABMCAAATAAAAAAAAAAAAAAAAAAAAAABbQ29udGVudF9UeXBlc10ueG1sUEsBAi0AFAAGAAgA&#10;AAAhADj9If/WAAAAlAEAAAsAAAAAAAAAAAAAAAAAOwEAAF9yZWxzLy5yZWxzUEsBAi0AFAAGAAgA&#10;AAAhAC3kTyG5AwAALgoAAA4AAAAAAAAAAAAAAAAAOgIAAGRycy9lMm9Eb2MueG1sUEsBAi0AFAAG&#10;AAgAAAAhAKomDr68AAAAIQEAABkAAAAAAAAAAAAAAAAAHwYAAGRycy9fcmVscy9lMm9Eb2MueG1s&#10;LnJlbHNQSwECLQAUAAYACAAAACEArRDjLeEAAAAJAQAADwAAAAAAAAAAAAAAAAASBwAAZHJzL2Rv&#10;d25yZXYueG1sUEsBAi0ACgAAAAAAAAAhACjxwqrdCwAA3QsAABQAAAAAAAAAAAAAAAAAIAgAAGRy&#10;cy9tZWRpYS9pbWFnZTEucG5nUEsFBgAAAAAGAAYAfAEAAC8UAAAAAA==&#10;">
                <v:shape id="Akış Çizelgesi: İşlem 1" o:spid="_x0000_s1028" type="#_x0000_t109" style="position:absolute;width:57988;height:105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gubxQAAANoAAAAPAAAAZHJzL2Rvd25yZXYueG1sRI/dasJA&#10;EIXvC77DMkLv6sbSikQ3QUtrK4jgD+LlkB2TYHY27m41ffuuUOjVMJxzvjkzzTvTiCs5X1tWMBwk&#10;IIgLq2suFex3H09jED4ga2wsk4If8pBnvYcpptreeEPXbShFhLBPUUEVQptK6YuKDPqBbYmjdrLO&#10;YIirK6V2eItw08jnJBlJgzXHCxW29FZRcd5+m0g5HFfv/vUi15disX/5dN1iqedKPfa72QREoC78&#10;m//SXzrWh/sr9ymzXwAAAP//AwBQSwECLQAUAAYACAAAACEA2+H2y+4AAACFAQAAEwAAAAAAAAAA&#10;AAAAAAAAAAAAW0NvbnRlbnRfVHlwZXNdLnhtbFBLAQItABQABgAIAAAAIQBa9CxbvwAAABUBAAAL&#10;AAAAAAAAAAAAAAAAAB8BAABfcmVscy8ucmVsc1BLAQItABQABgAIAAAAIQDdVgubxQAAANoAAAAP&#10;AAAAAAAAAAAAAAAAAAcCAABkcnMvZG93bnJldi54bWxQSwUGAAAAAAMAAwC3AAAA+QIAAAAA&#10;" filled="f" strokecolor="#92d050" strokeweight="3pt">
                  <v:stroke startarrowwidth="narrow" startarrowlength="short" endarrowwidth="narrow" endarrowlength="short"/>
                  <v:shadow on="t" color="black" opacity="24672f" origin=",.5" offset="0,.55556mm"/>
                  <v:textbox inset="2.53958mm,1.2694mm,2.53958mm,1.2694mm">
                    <w:txbxContent>
                      <w:p w14:paraId="3CC5BF1C" w14:textId="77777777" w:rsidR="00E8280B" w:rsidRPr="00E8280B" w:rsidRDefault="00E8280B" w:rsidP="00E8280B">
                        <w:pPr>
                          <w:shd w:val="clear" w:color="auto" w:fill="92D050"/>
                          <w:spacing w:before="120" w:after="120" w:line="275" w:lineRule="auto"/>
                          <w:rPr>
                            <w:color w:val="FFFFFF" w:themeColor="background1"/>
                          </w:rPr>
                        </w:pPr>
                        <w:r w:rsidRPr="00E8280B">
                          <w:rPr>
                            <w:b/>
                            <w:color w:val="92D050"/>
                          </w:rPr>
                          <w:t xml:space="preserve">         </w:t>
                        </w:r>
                        <w:r w:rsidRPr="00E8280B">
                          <w:rPr>
                            <w:b/>
                            <w:color w:val="FFFFFF" w:themeColor="background1"/>
                          </w:rPr>
                          <w:t>Ankara Kalkınma Ajansı, zorunlu hallerin ortaya çıkması durumunda sürecin herhangi bir aşamasında 2025 Yılı Sürdürülebilir Gıda Sistemleri Teknik Destek Programını iptal etme hakkını saklı tutar. Bu durumda, başvuru sahipleri Ankara Kalkınma Ajansından herhangi bir hak talebinde bulunamazlar.</w:t>
                        </w:r>
                        <w:r w:rsidRPr="00E8280B">
                          <w:rPr>
                            <w:color w:val="FFFFFF" w:themeColor="background1"/>
                          </w:rPr>
                          <w:t xml:space="preserve">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 o:spid="_x0000_s1029" type="#_x0000_t75" alt="Uyarı" style="position:absolute;top:476;width:3524;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TYzwQAAANsAAAAPAAAAZHJzL2Rvd25yZXYueG1sRE9Li8Iw&#10;EL4v+B/CLHhZ1lQPsnaNsoii4EWrB49DM31gM6lJ1PrvjSDsbT6+50znnWnEjZyvLSsYDhIQxLnV&#10;NZcKjofV9w8IH5A1NpZJwYM8zGe9jymm2t55T7cslCKGsE9RQRVCm0rp84oM+oFtiSNXWGcwROhK&#10;qR3eY7hp5ChJxtJgzbGhwpYWFeXn7GoU7DpXLC7FcrT/4su2Pq4n5+w0Uar/2f39ggjUhX/x273R&#10;cf4QXr/EA+TsCQAA//8DAFBLAQItABQABgAIAAAAIQDb4fbL7gAAAIUBAAATAAAAAAAAAAAAAAAA&#10;AAAAAABbQ29udGVudF9UeXBlc10ueG1sUEsBAi0AFAAGAAgAAAAhAFr0LFu/AAAAFQEAAAsAAAAA&#10;AAAAAAAAAAAAHwEAAF9yZWxzLy5yZWxzUEsBAi0AFAAGAAgAAAAhAJdlNjPBAAAA2wAAAA8AAAAA&#10;AAAAAAAAAAAABwIAAGRycy9kb3ducmV2LnhtbFBLBQYAAAAAAwADALcAAAD1AgAAAAA=&#10;" stroked="t" strokecolor="#92d050" strokeweight="3pt">
                  <v:stroke startarrowwidth="narrow" startarrowlength="short" endarrowwidth="narrow" endarrowlength="short"/>
                  <v:imagedata r:id="rId14" o:title="Uyarı"/>
                  <v:shadow on="t" color="black" opacity="24672f" origin=",.5" offset="0,.55556mm"/>
                </v:shape>
                <w10:wrap type="tight"/>
              </v:group>
            </w:pict>
          </mc:Fallback>
        </mc:AlternateContent>
      </w:r>
      <w:r>
        <w:t xml:space="preserve">Bu bölümde; Teknik Destek Programı çerçevesinde yapılacak faaliyetlere ilişkin, Başvuru Sahibi ve Ajans tarafından uyulması gerekli kurallar, 8 Kasım 2008 tarih ve 27048 sayılı Resmî </w:t>
      </w:r>
      <w:proofErr w:type="spellStart"/>
      <w:r>
        <w:t>Gazete’de</w:t>
      </w:r>
      <w:proofErr w:type="spellEnd"/>
      <w:r>
        <w:t xml:space="preserve"> yayımlanarak yürürlüğe giren “</w:t>
      </w:r>
      <w:r>
        <w:rPr>
          <w:i/>
        </w:rPr>
        <w:t>Kalkınma Ajansları Proje ve Faaliyet Destekleme Yönetmeliği</w:t>
      </w:r>
      <w:r>
        <w:t>” ve “</w:t>
      </w:r>
      <w:r>
        <w:rPr>
          <w:i/>
        </w:rPr>
        <w:t>Destek Yönetim Kılavuzu</w:t>
      </w:r>
      <w:r>
        <w:t xml:space="preserve">” hükümlerine uygun olarak açıklanmaktadır. Başvuru sahipleri başvuruda bulundukları andan itibaren söz konusu mevzuat hükümlerini ve bu rehberde yer alan tüm hususları kabul etmiş sayılırlar. </w:t>
      </w:r>
    </w:p>
    <w:p w14:paraId="09417B9A" w14:textId="5FA9E2AC" w:rsidR="007E6BA7" w:rsidRDefault="007E6BA7"/>
    <w:p w14:paraId="302F8209" w14:textId="77777777" w:rsidR="007E6BA7" w:rsidRDefault="00E8280B">
      <w:r>
        <w:t xml:space="preserve">Program kapsamında sağlanan teknik destek sonucunda elde edilecek olan tüm çıktılar nihai rapor ile birlikte yararlanıcı tarafından Ankara Kalkınma Ajansına sunulmak zorundadır. Ankara Kalkınma Ajansı söz konusu dokümanları eğitim amaçlı olarak kendi ihtiyaçları doğrultusunda sahibinin ayrıca muvafakati aranmaksızın kullanma hakkını saklı tutar. Böyle bir durumda, teknik destek talebinde yer alan gerçek ve tüzel kişilere ait şahsi bilgiler ve mesleki sır niteliğindeki bilgilerin gizliliği korunacaktır. </w:t>
      </w:r>
    </w:p>
    <w:p w14:paraId="299C6ADD" w14:textId="77777777" w:rsidR="007E6BA7" w:rsidRDefault="00E8280B">
      <w:pPr>
        <w:spacing w:after="0"/>
      </w:pPr>
      <w:r>
        <w:t>Uygun başvuru sahiplerine sağlanacak teknik destek şartları şu şekildedir:</w:t>
      </w:r>
    </w:p>
    <w:p w14:paraId="70BC60B9"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rPr>
          <w:b/>
        </w:rPr>
      </w:pPr>
      <w:r>
        <w:rPr>
          <w:b/>
          <w:color w:val="000000"/>
          <w:u w:val="single"/>
        </w:rPr>
        <w:t>Teknik Destek Programı kapsamında sunulan taleplerin Ajans personeli tarafından gerçekleştirilmesi esastır</w:t>
      </w:r>
      <w:r>
        <w:rPr>
          <w:b/>
          <w:color w:val="000000"/>
        </w:rPr>
        <w:t xml:space="preserve">. </w:t>
      </w:r>
      <w:r>
        <w:rPr>
          <w:b/>
          <w:color w:val="000000"/>
          <w:u w:val="single"/>
        </w:rPr>
        <w:t>Ajans gerekli gördüğü takdirde benzer talepleri birleştirebilir, teklif veren kurumların dışında başka kurum/uzmandan da hizmet alımı yapabilir. Ajans, hizmet alımı yapılacak kurumu/uzmanı belirleme hakkını saklı tutar.</w:t>
      </w:r>
    </w:p>
    <w:p w14:paraId="05D77B24"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pPr>
      <w:r>
        <w:rPr>
          <w:color w:val="000000"/>
        </w:rPr>
        <w:t xml:space="preserve">Ajans fonlarını oluşturan kısıtlı kamu kaynaklarının verimli ve etkin kullanımını sağlamak amacı ile başvuruların mümkünse bireysel kurum/kuruluşlar yerine varsa bağlı/ilgili/ilişkili vb. oldukları üst kurum/kuruluşlar aracılığı ile yapılması önem arz etmekte olup değerlendirme aşamasında bu husus dikkate alınacaktır. </w:t>
      </w:r>
    </w:p>
    <w:p w14:paraId="369BD724"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pPr>
      <w:r>
        <w:rPr>
          <w:color w:val="000000"/>
        </w:rPr>
        <w:t xml:space="preserve">Teknik destek taleplerinin aynı olması halinde, Ankara Kalkınma Ajansı farklı başvuru sahiplerinin destek taleplerini birleştirme yoluna gidebilir. </w:t>
      </w:r>
    </w:p>
    <w:p w14:paraId="1399495C"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pPr>
      <w:r>
        <w:rPr>
          <w:color w:val="000000"/>
        </w:rPr>
        <w:t>Ajans aynı proje veya faaliyet için, mali destek veya teknik destekten sadece birini sağlayabilir.</w:t>
      </w:r>
    </w:p>
    <w:p w14:paraId="7AA01A9F" w14:textId="77777777" w:rsidR="007E6BA7" w:rsidRDefault="007E6BA7">
      <w:pPr>
        <w:pBdr>
          <w:top w:val="none" w:sz="4" w:space="0" w:color="000000"/>
          <w:left w:val="none" w:sz="4" w:space="0" w:color="000000"/>
          <w:bottom w:val="none" w:sz="4" w:space="0" w:color="000000"/>
          <w:right w:val="none" w:sz="4" w:space="0" w:color="000000"/>
          <w:between w:val="none" w:sz="4" w:space="0" w:color="000000"/>
        </w:pBdr>
        <w:spacing w:after="0"/>
        <w:ind w:left="720"/>
        <w:rPr>
          <w:color w:val="000000"/>
        </w:rPr>
      </w:pPr>
    </w:p>
    <w:p w14:paraId="6B2A3B8C" w14:textId="77777777" w:rsidR="007E6BA7" w:rsidRDefault="007E6BA7">
      <w:pPr>
        <w:pBdr>
          <w:top w:val="none" w:sz="4" w:space="0" w:color="000000"/>
          <w:left w:val="none" w:sz="4" w:space="0" w:color="000000"/>
          <w:bottom w:val="none" w:sz="4" w:space="0" w:color="000000"/>
          <w:right w:val="none" w:sz="4" w:space="0" w:color="000000"/>
          <w:between w:val="none" w:sz="4" w:space="0" w:color="000000"/>
        </w:pBdr>
        <w:spacing w:after="0"/>
        <w:ind w:left="720"/>
        <w:rPr>
          <w:color w:val="000000"/>
        </w:rPr>
      </w:pPr>
    </w:p>
    <w:p w14:paraId="4E3B5861" w14:textId="77777777" w:rsidR="007E6BA7" w:rsidRDefault="00E8280B" w:rsidP="00E8280B">
      <w:pPr>
        <w:pStyle w:val="Balk2"/>
        <w:numPr>
          <w:ilvl w:val="1"/>
          <w:numId w:val="9"/>
        </w:numPr>
        <w:shd w:val="clear" w:color="auto" w:fill="92D050"/>
        <w:spacing w:before="360" w:after="240"/>
        <w:rPr>
          <w:rFonts w:ascii="Calibri" w:eastAsia="Calibri" w:hAnsi="Calibri" w:cs="Calibri"/>
          <w:color w:val="FFFFFF"/>
          <w:sz w:val="28"/>
          <w:szCs w:val="28"/>
        </w:rPr>
      </w:pPr>
      <w:bookmarkStart w:id="9" w:name="_Toc188289889"/>
      <w:r>
        <w:rPr>
          <w:rFonts w:ascii="Calibri" w:eastAsia="Calibri" w:hAnsi="Calibri" w:cs="Calibri"/>
          <w:color w:val="FFFFFF"/>
          <w:sz w:val="28"/>
          <w:szCs w:val="28"/>
        </w:rPr>
        <w:t>UYGUNLUK KRİTERLERİ</w:t>
      </w:r>
      <w:bookmarkEnd w:id="9"/>
    </w:p>
    <w:p w14:paraId="55BA5814" w14:textId="77777777" w:rsidR="007E6BA7" w:rsidRDefault="00E8280B">
      <w:r>
        <w:t>Program kapsamında sağlanacak teknik desteğe yönelik üç temel uygunluk kriteri bulunmaktadır:</w:t>
      </w:r>
    </w:p>
    <w:p w14:paraId="68D1E51C"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pPr>
      <w:r>
        <w:rPr>
          <w:color w:val="000000"/>
        </w:rPr>
        <w:t>Başvuru sahiplerinin uygunluğu</w:t>
      </w:r>
    </w:p>
    <w:p w14:paraId="574F47F3"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pPr>
      <w:r>
        <w:rPr>
          <w:color w:val="000000"/>
        </w:rPr>
        <w:t>Teknik destek sağlanacak faaliyetlerin uygunluğu</w:t>
      </w:r>
    </w:p>
    <w:p w14:paraId="17881AE2"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pPr>
      <w:r>
        <w:rPr>
          <w:color w:val="000000"/>
        </w:rPr>
        <w:t>Maliyetlerin uygunluğu</w:t>
      </w:r>
    </w:p>
    <w:p w14:paraId="5B7C0F44" w14:textId="77777777" w:rsidR="007E6BA7" w:rsidRPr="007E30B1" w:rsidRDefault="00E8280B">
      <w:pPr>
        <w:pStyle w:val="Balk3"/>
        <w:numPr>
          <w:ilvl w:val="2"/>
          <w:numId w:val="9"/>
        </w:numPr>
        <w:spacing w:before="360"/>
        <w:rPr>
          <w:rFonts w:ascii="Calibri" w:eastAsia="Calibri" w:hAnsi="Calibri" w:cs="Calibri"/>
          <w:color w:val="92D050"/>
          <w:sz w:val="24"/>
          <w:szCs w:val="24"/>
        </w:rPr>
      </w:pPr>
      <w:bookmarkStart w:id="10" w:name="_Toc188289890"/>
      <w:r w:rsidRPr="007E30B1">
        <w:rPr>
          <w:rFonts w:ascii="Calibri" w:eastAsia="Calibri" w:hAnsi="Calibri" w:cs="Calibri"/>
          <w:color w:val="92D050"/>
          <w:sz w:val="24"/>
          <w:szCs w:val="24"/>
        </w:rPr>
        <w:lastRenderedPageBreak/>
        <w:t>Başvuru Sahiplerinin Uygunluğu</w:t>
      </w:r>
      <w:bookmarkEnd w:id="10"/>
    </w:p>
    <w:p w14:paraId="41628243" w14:textId="77777777" w:rsidR="007E6BA7" w:rsidRDefault="00E8280B">
      <w:r>
        <w:t>Teknik Destek Programı kapsamında uygun başvuru sahibi olabilecek kurum ve kuruluşlar aşağıda listelenmiştir:</w:t>
      </w:r>
    </w:p>
    <w:p w14:paraId="7B2C2704"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Kamu kurum ve kuruluşları</w:t>
      </w:r>
    </w:p>
    <w:p w14:paraId="67E1CD1F"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Üniversiteler</w:t>
      </w:r>
    </w:p>
    <w:p w14:paraId="5C870416"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Kamu kurumu niteliğindeki meslek kuruluşları</w:t>
      </w:r>
    </w:p>
    <w:p w14:paraId="42B4BA6D"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Yerel Yönetimler</w:t>
      </w:r>
    </w:p>
    <w:p w14:paraId="2A60B9CC"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Birlikler ve kooperatifler</w:t>
      </w:r>
    </w:p>
    <w:p w14:paraId="5BC4848D"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Sivil toplum kuruluşları</w:t>
      </w:r>
    </w:p>
    <w:p w14:paraId="1D1DECF7"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Organize sanayi bölgeleri, sanayi siteleri,</w:t>
      </w:r>
    </w:p>
    <w:p w14:paraId="20188E1C"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Teknoloji transfer ofisi şirketleri ile Teknoloji geliştirme Bölgeleri, </w:t>
      </w:r>
    </w:p>
    <w:p w14:paraId="69107B7F"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Endüstri Bölgesi ve İş Geliştirme Merkezi gibi kuruluşların yönetici şirketleri.</w:t>
      </w:r>
    </w:p>
    <w:p w14:paraId="385EA13C" w14:textId="77777777" w:rsidR="007E6BA7" w:rsidRDefault="00E8280B">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Kâr amacı güden diğer gerçek ve tüzel kişiler</w:t>
      </w:r>
    </w:p>
    <w:p w14:paraId="215C5C6E" w14:textId="77777777" w:rsidR="007E6BA7" w:rsidRDefault="00E8280B">
      <w:pPr>
        <w:spacing w:after="0"/>
        <w:ind w:left="720"/>
        <w:jc w:val="left"/>
        <w:rPr>
          <w:b/>
          <w:color w:val="262626"/>
        </w:rPr>
      </w:pPr>
      <w:r>
        <w:rPr>
          <w:b/>
          <w:noProof/>
          <w:color w:val="262626"/>
        </w:rPr>
        <mc:AlternateContent>
          <mc:Choice Requires="wpg">
            <w:drawing>
              <wp:anchor distT="0" distB="0" distL="114300" distR="114300" simplePos="0" relativeHeight="251679744" behindDoc="0" locked="0" layoutInCell="1" allowOverlap="1" wp14:editId="2C0DB8CA">
                <wp:simplePos x="0" y="0"/>
                <wp:positionH relativeFrom="column">
                  <wp:posOffset>4445</wp:posOffset>
                </wp:positionH>
                <wp:positionV relativeFrom="paragraph">
                  <wp:posOffset>297180</wp:posOffset>
                </wp:positionV>
                <wp:extent cx="5760720" cy="1049020"/>
                <wp:effectExtent l="0" t="0" r="0" b="0"/>
                <wp:wrapTight wrapText="bothSides">
                  <wp:wrapPolygon edited="1">
                    <wp:start x="0" y="0"/>
                    <wp:lineTo x="0" y="21182"/>
                    <wp:lineTo x="21500" y="21182"/>
                    <wp:lineTo x="21500" y="0"/>
                    <wp:lineTo x="0" y="0"/>
                  </wp:wrapPolygon>
                </wp:wrapTight>
                <wp:docPr id="7" name="Grup 23"/>
                <wp:cNvGraphicFramePr/>
                <a:graphic xmlns:a="http://schemas.openxmlformats.org/drawingml/2006/main">
                  <a:graphicData uri="http://schemas.microsoft.com/office/word/2010/wordprocessingGroup">
                    <wpg:wgp>
                      <wpg:cNvGrpSpPr/>
                      <wpg:grpSpPr bwMode="auto">
                        <a:xfrm>
                          <a:off x="0" y="0"/>
                          <a:ext cx="5760720" cy="1049020"/>
                          <a:chOff x="0" y="0"/>
                          <a:chExt cx="5760720" cy="1049020"/>
                        </a:xfrm>
                        <a:solidFill>
                          <a:srgbClr val="92D050"/>
                        </a:solidFill>
                      </wpg:grpSpPr>
                      <wps:wsp>
                        <wps:cNvPr id="2" name="Akış Çizelgesi: İşlem 2"/>
                        <wps:cNvSpPr/>
                        <wps:spPr bwMode="auto">
                          <a:xfrm>
                            <a:off x="0" y="0"/>
                            <a:ext cx="5760720" cy="1049020"/>
                          </a:xfrm>
                          <a:prstGeom prst="flowChartProcess">
                            <a:avLst/>
                          </a:prstGeom>
                          <a:grpFill/>
                          <a:ln w="38100" cap="flat" cmpd="sng">
                            <a:noFill/>
                            <a:prstDash val="solid"/>
                            <a:miter lim="800000"/>
                            <a:headEnd type="none" w="sm" len="sm"/>
                            <a:tailEnd type="none" w="sm" len="sm"/>
                          </a:ln>
                          <a:effectLst/>
                        </wps:spPr>
                        <wps:txbx>
                          <w:txbxContent>
                            <w:p w14:paraId="5C73CFF2" w14:textId="77777777" w:rsidR="00E8280B" w:rsidRPr="00E8280B" w:rsidRDefault="00E8280B">
                              <w:pPr>
                                <w:spacing w:before="120" w:after="120" w:line="275" w:lineRule="auto"/>
                                <w:rPr>
                                  <w:b/>
                                  <w:color w:val="FFFFFF" w:themeColor="background1"/>
                                </w:rPr>
                              </w:pPr>
                              <w:r w:rsidRPr="00E8280B">
                                <w:rPr>
                                  <w:b/>
                                  <w:color w:val="FFFFFF" w:themeColor="background1"/>
                                  <w:sz w:val="24"/>
                                </w:rPr>
                                <w:t xml:space="preserve">       </w:t>
                              </w:r>
                              <w:r w:rsidRPr="00E8280B">
                                <w:rPr>
                                  <w:b/>
                                  <w:color w:val="FFFFFF" w:themeColor="background1"/>
                                </w:rPr>
                                <w:t xml:space="preserve"> Ajans fonlarını oluşturan kısıtlı kamu kaynaklarının verimli ve etkin kullanımını sağlamak amacı ile başvuruların mümkünse bireysel kurum/kuruluşlar yerine varsa bağlı/ilgili/ilişkili vb. oldukları üst kurum/kuruluşlar aracılığı ile yapılması önem arz etmekte olup değerlendirme aşamasında bu husus dikkate alınacaktır. </w:t>
                              </w:r>
                            </w:p>
                            <w:p w14:paraId="61FD5B04" w14:textId="77777777" w:rsidR="00E8280B" w:rsidRPr="00E8280B" w:rsidRDefault="00E8280B">
                              <w:pPr>
                                <w:shd w:val="clear" w:color="auto" w:fill="8064A2" w:themeFill="accent4"/>
                                <w:spacing w:before="120" w:after="120" w:line="275" w:lineRule="auto"/>
                                <w:rPr>
                                  <w:color w:val="FFFFFF" w:themeColor="background1"/>
                                </w:rPr>
                              </w:pPr>
                            </w:p>
                          </w:txbxContent>
                        </wps:txbx>
                        <wps:bodyPr spcFirstLastPara="1" wrap="square" lIns="91425" tIns="45700" rIns="91425" bIns="45700" anchor="t" anchorCtr="0">
                          <a:noAutofit/>
                        </wps:bodyPr>
                      </wps:wsp>
                      <pic:pic xmlns:pic="http://schemas.openxmlformats.org/drawingml/2006/picture">
                        <pic:nvPicPr>
                          <pic:cNvPr id="13" name="Grafik 12" descr="Uyarı"/>
                          <pic:cNvPicPr/>
                        </pic:nvPicPr>
                        <pic:blipFill>
                          <a:blip r:embed="rId8"/>
                          <a:stretch/>
                        </pic:blipFill>
                        <pic:spPr bwMode="auto">
                          <a:xfrm>
                            <a:off x="28575" y="0"/>
                            <a:ext cx="352425" cy="352425"/>
                          </a:xfrm>
                          <a:prstGeom prst="rect">
                            <a:avLst/>
                          </a:prstGeom>
                          <a:grpFill/>
                        </pic:spPr>
                      </pic:pic>
                    </wpg:wgp>
                  </a:graphicData>
                </a:graphic>
              </wp:anchor>
            </w:drawing>
          </mc:Choice>
          <mc:Fallback>
            <w:pict>
              <v:group id="Grup 23" o:spid="_x0000_s1030" style="position:absolute;left:0;text-align:left;margin-left:.35pt;margin-top:23.4pt;width:453.6pt;height:82.6pt;z-index:251679744" coordsize="57607,10490" wrapcoords="0 0 0 21182 21500 21182 21500 0 0 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g3aaawMAAPsHAAAOAAAAZHJzL2Uyb0RvYy54bWysVVlu2zAQ/S/QOxD6&#10;T7QkrhMhclDEjVGgi4G2B6AoSiLCrSRt2b1Aj5ErNGdocq8OKXlBXCBBWgMWSIkcvnnvzfDiciU4&#10;WlJjmZJFlB4nEaKSqIrJpoi+fb0+OouQdVhWmCtJi2hNbXQ5ef3qotM5zVSreEUNgiDS5p0uotY5&#10;ncexJS0V2B4rTSV8rJUR2MHUNHFlcAfRBY+zJHkTd8pU2ihCrYW30/5jNAnx65oS97muLXWIFxFg&#10;c+FpwrP0z3hygfPGYN0yMsDAL0AhMJNw6DbUFDuMFoYdhBKMGGVV7Y6JErGqa0ZoyAGySZNH2cyM&#10;WuiQS5N3jd7SBNQ+4unFYcmn5dwgVhXROEISC5BoZhYaZSeemk43OayYGf1Fz83woulnqOw+qgrW&#10;44VTIfdVbYTnALJCq0DxeksxXTlE4OVo/CYZZ6AEgW9pcnqewCSIQFpQ6mAfad89sTPG+eZgqzir&#10;rhnnHoU1TXnFDVpikP48myajcBAs31sW+wyHhHy6YEK749n+G89fWqxpkM96Fgeesw3Pb2/u7x5u&#10;0e+f7AflDbUsR/e/Hm45FSjryQ/btszb3III/5f2PfK0sW5GlUB+UEQ1V91Vi42b98UVFMbLD9aB&#10;WrBts7w3vfasBxm5RF0RnZyliRcZQ0nXHDsYCg0ms7IJgaTabvCBpti2vVBBm94QgjloDZyJIjpL&#10;/K9/3VJcvZMVcmsN5pPQVSJ/ohUR4hR6EAwCEIcZf3odZMKlz4GGZjGk543gye4t4VblKpTIVpZS&#10;VWuQwmpyzQD+B2zdHBtoHClggWYCKL4vsAFk/L0EF52np9kIuk+YnI7Gnhuz/6Xc/4IlaRX0KGCt&#10;H1650LE8TKneQrnVLKjgYfZQQJLBvJMLzUgO/6FbwOjAxU93VdjlFh5/35nFs2IIbG4W+ggam8aO&#10;lYwztw5NGiT3oORyzogn1U92BZGebCpiZnDNblAKJVJRSyDpb2ts7u+8oJs9PoJ34EHAkrPgQs+S&#10;Hw/QIcijXvmX7Ps+PFVkIah0/cViKPgWbjXbMm1BrpyKkoKFzfsq7R1mnaGOtBs0OwAe27NqNTsb&#10;jcEXh23yZJQFx/guOYz9MbtWtym/oVoNXHShsJ6s0EBc7+0wBKzBPOGGCUcMt6G/wvbnYdXuzp78&#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AOiD/d4AAAAHAQAADwAAAGRycy9k&#10;b3ducmV2LnhtbEzOQUvDQBAF4Lvgf1hG8GZ3E7W1MZtSinoqgq0g3rbZaRKanQ3ZbZL+e8eTHof3&#10;ePPlq8m1YsA+NJ40JDMFAqn0tqFKw+f+9e4JRIiGrGk9oYYLBlgV11e5yawf6QOHXawEj1DIjIY6&#10;xi6TMpQ1OhNmvkPi7Oh7ZyKffSVtb0Yed61MlZpLZxriD7XpcFNjedqdnYa30Yzr++Rl2J6Om8v3&#10;/vH9a5ug1rc30/oZRMQp/pXhl890KNh08GeyQbQaFtzT8DBnP6dLtViCOGhIk1SBLHL531/8AAAA&#10;//8DAFBLAwQKAAAAAAAAACEAKPHCqt0LAADdCwAAFAAAAGRycy9tZWRpYS9pbWFnZTEucG5niVBO&#10;Rw0KGgoAAAANSUhEUgAAAGAAAABgCAYAAADimHc4AAAABmJLR0QA/wD/AP+gvaeTAAAACXBIWXMA&#10;AA7EAAAOxAGVKw4bAAALfUlEQVR4nO2de3AV1R3Hv79z9t68XyTkQRJCAjEhkOdNbsgDQxJIctMS&#10;RV4heqsde6ajpdDRqXFs9bqtVJH6QOkfegfrzPqfnQH/qY6tw4xtitLRYCkWx6k4UKYto/VRsZCw&#10;e/pHEgfy4j727m70fv7MnnN+v5zvOXvO2f399pKUEnHsg9ntwDeduAA2ExfAZuIC2ExcAJuJC2Az&#10;cQFsJi6AzSh2OxAJqtBSAdwKoB0AB3AMwHOBoP8/tjoWAbTQTsKq0CoZo98Ro4LSynzJGMOH7/1L&#10;jo/r/5WG7A8E/W/a7WM4LCgBVKElMM5O5hdlLduxq5OnpicBAC5+OYbfPPsH4/Tf/vmJYcgVgaD/&#10;U5tdDZmFtgbsIqB06x3Xf9X5AJCY7MZm0c7cCa4MAA/Y5174LBgBVKHlM0YPtvevZpnZqTOuJ6Uk&#10;oOumOoWIdqlCq7TBxYhYMAIQ4RfJaYmutt5Vc5bxrC1Hdl6aZIyetNC1qFgQAqhC80iJ23q2eVyu&#10;hLk3bowz+Ia8imHIXlVofRa6GDGOF0AVGnHODhSW5uirm5Zds3zZygJU1BXrnLOnVaG5Yu9hdDhe&#10;AADbdN1Y0z/kVYgopAo9Wz1cAmUA7oita9HjaAFUoSVzzp6obS2TS5Zlh1xvUW4aWjasZIzRHlVo&#10;OTF0MWocLQCAHxOj3O5N9aEN/StY278aCUnuRCJSY+GYWThWAFVoxUR0X8fGGp6WmRx2/YQkN9Zv&#10;aVCklHeoQlsdAxdNwbECEKN96VnJtGb9yojbqGstQ15Rls44e0oVWtizyAocKYAqtDZpyO19g40u&#10;xcUjbocxBt9Qk2LoRieAjeZ5aB6OE0AVGuOc/arkujy9oq446vZKyvNQ1Vhi8IlZkGCCi6biOAEA&#10;fMcwZI1vRxMPddt5LTZsaWAAigHsMqVBE3GUAKrQ0hlnv/R0lCOvKMu0djOzU9HWt4oxRg+qQssz&#10;rWETcJQAAO5TXDyjc6DW9AWzzbcayamJLiLsMbvtaHDM+wBVaMuJ6FTPNo8y387nxLHTOPX2mVmv&#10;VTYsRbW3dM66f3njAxw6OCIBeAJB/2i0PpuBY15JMkaPZ+akyqZ1FfOWO/X2Gbz71plzAI5Ou9QC&#10;oHA+Aaq9pXjz96f0f//jkwOq0NoDQb/to88RAqhC6wYw4Bvygish3RWPBoL+rdPaeBHAlvkqESP4&#10;hrzKwYdfbp0s+2KkPpuF7WuAKjSFc3agvLpQX7FqScztFZXloKa51OCcPaEKLenaNWKL7QIAEIaU&#10;Fb3bGiM/cYVJ9+YGRozyAdxllc25sFUAVWiLGGcPN3dXUnZ+umV207OSsbZ/NSdGP1WFVmiZ4Vmw&#10;ewYE3AlKSse3ayw33NJThbSMJE5Ej1hu/ApsE0AVWhUIO9dvrlcSk92W23e5FfRs9biklLeoQmu2&#10;3IFJbBFAFRoxxvYvLsg06ttX2OECAKCqsQTFyxdfZpwdsOtpqV0zoN8wjPX9Q16FMfvugkQE344m&#10;xdCNRgBDdvhg+X+vCs3NOXt6ZcNSY1mF/Y9lCkqyUd++QnLOHlOFlmK1fTuG304JlPRs9di9AfiK&#10;rk11xDjlABi22ralnaAKLZcx+llb3yqWmTMzus0uUtOT0LGxlhOjYVVoJVbatlQAIuxJSklIaO+b&#10;O7rNLpq7K5GRlUxEtM9Ku5YJoAqtTkrcvmGrR3EnOi9eSnFx9G5vdEkpt6pCW2uVXUsEmIpuW1KS&#10;rdc0z/200m4q6oqxrCJP5xPbUkv6xqoZsFnXjTbfkFch5sjgBAAT29K+wSZuGLIawG1W2Iy5AKrQ&#10;khhn+2vWlBlFZY4OUgMA5BVlwdNRDsbZo6rQYv6AyooZcBdjlNd9U71jtp3XonOglhQXzwBwX6xt&#10;xbRTVKEVEqP7136rmqdnhR/dZhfJaYnovKFWIaK7VaEtj6WtmArAGO1Ny0hiLRsij26zi6Z1Fcha&#10;nCoZo8djaSdmAqhCW2MY8ube7Y0ul9sRbz7DgisMfYNNLsOQA6rQumJlJyYCTEW3LS3PvbyyYWks&#10;TFhCeXUhlq9aMrUtjckoitUMuFnXjQbfYFPISRVOpW97IzekrATwvVi0b7oAqtBSOWePea4vl/lL&#10;F5ndvOXkFGTA21lBjNEjqtDMC9ebJBYz4F6u8KzOG+sW9tC/go6NNXAnuFIQgxxkUwVQhVZKRPes&#10;G6hRUtISzWzaVq7IQf6h2TnIpgrAGD2WmZMKb9f80W0LkVjlIJsmgCq0dYYhN/UNNrq4YlmIj2XE&#10;KgfZFAFUoXHO2YHlVQV6ebWtYTYxpWxlAa6rLTLMzEE2awbcbhiyqnfQvKQKp9K7zcMmc5DvNKO9&#10;qAVQhZbJONvr7aqgxQUZZvjkaBblpk/lID9kRg6yGTPgfrdbSe3YaH10m12YmYMclQCq0CqIaHfX&#10;TXVKUorj8t9ihpk5yFEJwBjtz8lPNzxry6NpZkEykYOcqbOJBTnihS/iB0yq0HwAen1DXjBu+buW&#10;lsmEjKv+ZqUDEznIXuX5R19dB2AAwEuRtBNRjpgqNBfn7N0V1YVlgz9YZ2nvR5MjFgtefOZ1473R&#10;s2d13agIBP2Xwq0f6Qy4UwJlvdusj26r9pZa3snzsWFLA3tv9OxUDnLYMUVhd6AqtBzG6KHWnpUs&#10;a3FauNW/dkSbgxz2DCCinyUmuxPb+6vDrWoan318ASeOncb5cxNfp8wtzES1txQZ2ZbH1gIA2vpW&#10;4a3X33d/+cXFPQjzvUFYa4AqtBoAx2+4rZXq2mL6rnpWpJQYeeUkjhw+Lonoc0PKowDAiFqklOmd&#10;N9ZRW98q2HEaf+foBzj8XPg5yCHfgiaj257OL16k17aUReRktIy8chKvHRqVhiGHdd3IfeCZW3wP&#10;PHOLT9eNXMOQw68dGpUjr5y0xbea5lIsKcmeen0Z8ggIZw24UdeN6/uHmmyJbvvs4ws4cvi4hMRw&#10;IOjfFwj6x6auBYL+sUDQvw8Sw0cOH5effXzBcv+mcpB13ZjKQQ6JkARQhZbIOHuq2ltqFK/IjdjJ&#10;aDhx7DSI6HMA++cptp+IPj9x7LRVbl3FVA4y4+zJUHOQQ50BPyLCku7N9kW3nT/3KQwpj1458qcT&#10;CPrHpJRHpxZnO+je3MAYozwAd4dS/podqgqtgBgF1vZXs4xF9uwyFhLpWcloDyMH+ZoCENHDKWmJ&#10;SmtPlTkeRkhuYSYYUYsqtDlzWlWhuYmoJbcw00rXZtDaU4XU9MSQcpDnFUAVWpOU8tbe7Y3KfJ8M&#10;toJqbymklOkAds9TbLeUMt3uk7LLraB3W6MSSg7ynOcAVWjEOHuzcFl2/XeHex0RYPXHl/+K1w6N&#10;SkgMA9g/tR5MzordIOzt3lRP7T77v1IppcSvH3318rnTH71j6IY3EPQbs5Wbb1jvMHSjqW9Hky0H&#10;m9lom8gtoyOHj+8lop/8/PsvHAUAztlVBzEnQETwDTYqzz70Ww8mcpBfmLXcbDNAFVoK5+zvNS1l&#10;uQO3tjij96/AaY8i5uOl5/8kT7xx+ryuG8sDQf+MA8pcM+AexllO1yZnRrdlZKfACbeZUOjeVE8n&#10;//xhjq5jGLNE1s1YhFWhLSVG93YM1Fz1MyFxIiM146oc5Bmh4rPtgnampCVSc9eC+RUQx9PcXYmU&#10;tEQCsHP6tRkCMEatFbVFUX0yOM7VKC6OitoiF2PUOv3aDAGkxKzbpTjRY0g5o29nEUCOnBo9OzY+&#10;dtkar74BjI9dxqnRs2OQGJl+bbY14MCXX1waP3RwRF66OG6Be19vLl0cx6GDI/J/Fy6NATgw/fpc&#10;54BOYnTI5eIpS8tzmTshtI95xrmasUuXjTPvnzfGx/UL0pCbAkH/kell5nsUkYOJdP16ANZ/1O3r&#10;wRiAUQDPB4L+j2Yr4JhvR39Tid9abCYugM3EBbCZuAA2ExfAZuIC2ExcAJuJC2Az/wfpkUSeEmDw&#10;vwAAAABJRU5ErkJgglBLAQItABQABgAIAAAAIQCxgme2CgEAABMCAAATAAAAAAAAAAAAAAAAAAAA&#10;AABbQ29udGVudF9UeXBlc10ueG1sUEsBAi0AFAAGAAgAAAAhADj9If/WAAAAlAEAAAsAAAAAAAAA&#10;AAAAAAAAOwEAAF9yZWxzLy5yZWxzUEsBAi0AFAAGAAgAAAAhAAGDdpprAwAA+wcAAA4AAAAAAAAA&#10;AAAAAAAAOgIAAGRycy9lMm9Eb2MueG1sUEsBAi0AFAAGAAgAAAAhAKomDr68AAAAIQEAABkAAAAA&#10;AAAAAAAAAAAA0QUAAGRycy9fcmVscy9lMm9Eb2MueG1sLnJlbHNQSwECLQAUAAYACAAAACEAAOiD&#10;/d4AAAAHAQAADwAAAAAAAAAAAAAAAADEBgAAZHJzL2Rvd25yZXYueG1sUEsBAi0ACgAAAAAAAAAh&#10;ACjxwqrdCwAA3QsAABQAAAAAAAAAAAAAAAAAzwcAAGRycy9tZWRpYS9pbWFnZTEucG5nUEsFBgAA&#10;AAAGAAYAfAEAAN4TAAAAAA==&#10;">
                <v:shape id="Akış Çizelgesi: İşlem 2" o:spid="_x0000_s1031" type="#_x0000_t109" style="position:absolute;width:57607;height:10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9+bwwAAANoAAAAPAAAAZHJzL2Rvd25yZXYueG1sRI9PawIx&#10;FMTvQr9DeIVeRLMV/7E1ihaEgid3vXh7bl43SzcvYZPq9ts3guBxmJnfMKtNb1txpS40jhW8jzMQ&#10;xJXTDdcKTuV+tAQRIrLG1jEp+KMAm/XLYIW5djc+0rWItUgQDjkqMDH6XMpQGbIYxs4TJ+/bdRZj&#10;kl0tdYe3BLetnGTZXFpsOC0Y9PRpqPopfq2C2f58ORa7+W6o9aL026m5HLxR6u21336AiNTHZ/jR&#10;/tIKJnC/km6AXP8DAAD//wMAUEsBAi0AFAAGAAgAAAAhANvh9svuAAAAhQEAABMAAAAAAAAAAAAA&#10;AAAAAAAAAFtDb250ZW50X1R5cGVzXS54bWxQSwECLQAUAAYACAAAACEAWvQsW78AAAAVAQAACwAA&#10;AAAAAAAAAAAAAAAfAQAAX3JlbHMvLnJlbHNQSwECLQAUAAYACAAAACEAFoPfm8MAAADaAAAADwAA&#10;AAAAAAAAAAAAAAAHAgAAZHJzL2Rvd25yZXYueG1sUEsFBgAAAAADAAMAtwAAAPcCAAAAAA==&#10;" filled="f" stroked="f" strokeweight="3pt">
                  <v:stroke startarrowwidth="narrow" startarrowlength="short" endarrowwidth="narrow" endarrowlength="short"/>
                  <v:textbox inset="2.53958mm,1.2694mm,2.53958mm,1.2694mm">
                    <w:txbxContent>
                      <w:p w14:paraId="5C73CFF2" w14:textId="77777777" w:rsidR="00E8280B" w:rsidRPr="00E8280B" w:rsidRDefault="00E8280B">
                        <w:pPr>
                          <w:spacing w:before="120" w:after="120" w:line="275" w:lineRule="auto"/>
                          <w:rPr>
                            <w:b/>
                            <w:color w:val="FFFFFF" w:themeColor="background1"/>
                          </w:rPr>
                        </w:pPr>
                        <w:r w:rsidRPr="00E8280B">
                          <w:rPr>
                            <w:b/>
                            <w:color w:val="FFFFFF" w:themeColor="background1"/>
                            <w:sz w:val="24"/>
                          </w:rPr>
                          <w:t xml:space="preserve">       </w:t>
                        </w:r>
                        <w:r w:rsidRPr="00E8280B">
                          <w:rPr>
                            <w:b/>
                            <w:color w:val="FFFFFF" w:themeColor="background1"/>
                          </w:rPr>
                          <w:t xml:space="preserve"> Ajans fonlarını oluşturan kısıtlı kamu kaynaklarının verimli ve etkin kullanımını sağlamak amacı ile başvuruların mümkünse bireysel kurum/kuruluşlar yerine varsa bağlı/ilgili/ilişkili vb. oldukları üst kurum/kuruluşlar aracılığı ile yapılması önem arz etmekte olup değerlendirme aşamasında bu husus dikkate alınacaktır. </w:t>
                        </w:r>
                      </w:p>
                      <w:p w14:paraId="61FD5B04" w14:textId="77777777" w:rsidR="00E8280B" w:rsidRPr="00E8280B" w:rsidRDefault="00E8280B">
                        <w:pPr>
                          <w:shd w:val="clear" w:color="auto" w:fill="8064A2" w:themeFill="accent4"/>
                          <w:spacing w:before="120" w:after="120" w:line="275" w:lineRule="auto"/>
                          <w:rPr>
                            <w:color w:val="FFFFFF" w:themeColor="background1"/>
                          </w:rPr>
                        </w:pPr>
                      </w:p>
                    </w:txbxContent>
                  </v:textbox>
                </v:shape>
                <v:shape id="Grafik 12" o:spid="_x0000_s1032" type="#_x0000_t75" alt="Uyarı" style="position:absolute;left:285;width:3525;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TMrwQAAANsAAAAPAAAAZHJzL2Rvd25yZXYueG1sRE/fa8Iw&#10;EH4X/B/CCXvTdBZ0dEYZBaGwDVEHY29HczZlzaU0se3++0UQfLuP7+dtdqNtRE+drx0reF4kIIhL&#10;p2uuFHyd9/MXED4ga2wck4I/8rDbTicbzLQb+Ej9KVQihrDPUIEJoc2k9KUhi37hWuLIXVxnMUTY&#10;VVJ3OMRw28hlkqykxZpjg8GWckPl7+lqFXyUVf5TvB+0oUvI7XGffq79t1JPs/HtFUSgMTzEd3eh&#10;4/wUbr/EA+T2HwAA//8DAFBLAQItABQABgAIAAAAIQDb4fbL7gAAAIUBAAATAAAAAAAAAAAAAAAA&#10;AAAAAABbQ29udGVudF9UeXBlc10ueG1sUEsBAi0AFAAGAAgAAAAhAFr0LFu/AAAAFQEAAAsAAAAA&#10;AAAAAAAAAAAAHwEAAF9yZWxzLy5yZWxzUEsBAi0AFAAGAAgAAAAhAK65MyvBAAAA2wAAAA8AAAAA&#10;AAAAAAAAAAAABwIAAGRycy9kb3ducmV2LnhtbFBLBQYAAAAAAwADALcAAAD1AgAAAAA=&#10;">
                  <v:imagedata r:id="rId14" o:title="Uyarı"/>
                </v:shape>
                <w10:wrap type="tight"/>
              </v:group>
            </w:pict>
          </mc:Fallback>
        </mc:AlternateContent>
      </w:r>
    </w:p>
    <w:p w14:paraId="4F999C11" w14:textId="77777777" w:rsidR="007E6BA7" w:rsidRDefault="007E6BA7">
      <w:pPr>
        <w:spacing w:after="0"/>
        <w:ind w:left="720"/>
        <w:jc w:val="left"/>
        <w:rPr>
          <w:b/>
          <w:color w:val="262626"/>
        </w:rPr>
      </w:pPr>
    </w:p>
    <w:p w14:paraId="53051C6E" w14:textId="77777777" w:rsidR="007E6BA7" w:rsidRDefault="00E8280B">
      <w:pPr>
        <w:spacing w:after="0"/>
        <w:jc w:val="left"/>
        <w:rPr>
          <w:b/>
          <w:color w:val="262626"/>
        </w:rPr>
      </w:pPr>
      <w:r>
        <w:rPr>
          <w:b/>
          <w:color w:val="262626"/>
        </w:rPr>
        <w:t>Destek almaya hak kazanabilmek için başvuru sahipleri, aşağıda belirtilen koşulların tümüne uymalıdır:</w:t>
      </w:r>
    </w:p>
    <w:p w14:paraId="06208327" w14:textId="77777777" w:rsidR="007E6BA7" w:rsidRDefault="00E8280B">
      <w:pPr>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ind w:left="709" w:hanging="283"/>
      </w:pPr>
      <w:r>
        <w:rPr>
          <w:color w:val="000000"/>
        </w:rPr>
        <w:t>Talep edilecek Teknik Destek konusunun, başvuruda bulunan kurum/kuruluşun görev ve yetki alanı içerisinde bulunması,</w:t>
      </w:r>
    </w:p>
    <w:p w14:paraId="285424D2" w14:textId="77777777" w:rsidR="007E6BA7" w:rsidRDefault="00E8280B">
      <w:pPr>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ind w:left="709" w:hanging="283"/>
      </w:pPr>
      <w:r>
        <w:rPr>
          <w:color w:val="000000"/>
        </w:rPr>
        <w:t>Ajansın faaliyet gösterdiği TR51 Düzey 2 Bölgesi’nde (Ankara ve ilçeleri) kayıtlı olmaları, merkezlerinin ya da yasal şubelerinin bu bölgede bulunması,</w:t>
      </w:r>
    </w:p>
    <w:p w14:paraId="3F1541DD" w14:textId="77777777" w:rsidR="007E6BA7" w:rsidRDefault="00E8280B">
      <w:pPr>
        <w:numPr>
          <w:ilvl w:val="0"/>
          <w:numId w:val="8"/>
        </w:numPr>
        <w:pBdr>
          <w:top w:val="none" w:sz="4" w:space="0" w:color="000000"/>
          <w:left w:val="none" w:sz="4" w:space="0" w:color="000000"/>
          <w:bottom w:val="none" w:sz="4" w:space="0" w:color="000000"/>
          <w:right w:val="none" w:sz="4" w:space="0" w:color="000000"/>
          <w:between w:val="none" w:sz="4" w:space="0" w:color="000000"/>
        </w:pBdr>
        <w:spacing w:after="40"/>
        <w:ind w:left="709" w:hanging="283"/>
      </w:pPr>
      <w:r>
        <w:rPr>
          <w:color w:val="000000"/>
        </w:rPr>
        <w:t>Teknik Destek başvurusu sürecinden (eğer varsa ortakları ile birlikte) doğrudan sorumlu olması, aracı olarak hareket etmemesi.</w:t>
      </w:r>
    </w:p>
    <w:p w14:paraId="2D8C9041" w14:textId="77777777" w:rsidR="007E6BA7" w:rsidRDefault="00E8280B">
      <w:pPr>
        <w:numPr>
          <w:ilvl w:val="0"/>
          <w:numId w:val="10"/>
        </w:numPr>
        <w:pBdr>
          <w:top w:val="none" w:sz="4" w:space="0" w:color="000000"/>
          <w:left w:val="none" w:sz="4" w:space="0" w:color="000000"/>
          <w:bottom w:val="none" w:sz="4" w:space="0" w:color="000000"/>
          <w:right w:val="none" w:sz="4" w:space="0" w:color="000000"/>
          <w:between w:val="none" w:sz="4" w:space="0" w:color="000000"/>
        </w:pBdr>
        <w:spacing w:before="40" w:after="120"/>
        <w:ind w:left="714" w:hanging="357"/>
        <w:jc w:val="left"/>
        <w:rPr>
          <w:b/>
          <w:color w:val="262626"/>
        </w:rPr>
      </w:pPr>
      <w:r>
        <w:rPr>
          <w:b/>
          <w:color w:val="262626"/>
        </w:rPr>
        <w:t>Ayrıca, başvuru sahipleri ve ortaklarının destek alabilmek için aşağıdaki hallerden herhangi biri kapsamında bulunmaması gerekir:</w:t>
      </w:r>
    </w:p>
    <w:p w14:paraId="0486E6B5" w14:textId="77777777" w:rsidR="007E6BA7" w:rsidRDefault="00E8280B">
      <w:pPr>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 xml:space="preserve">İflas etmiş veya tasfiye halinde bulunan ve bu durumları nedeniyle işleri kayyum veya vasi tarafından yürütülen, konkordato ilan ederek alacaklılar ile anlaşma yapmış, faaliyetleri askıya alınmış veya bunlarla ilgili bir kovuşturmanın konusu olanlar veya </w:t>
      </w:r>
      <w:proofErr w:type="spellStart"/>
      <w:r>
        <w:rPr>
          <w:color w:val="000000"/>
        </w:rPr>
        <w:t>merî</w:t>
      </w:r>
      <w:proofErr w:type="spellEnd"/>
      <w:r>
        <w:rPr>
          <w:color w:val="000000"/>
        </w:rPr>
        <w:t xml:space="preserve"> mevzuatta öngörülen benzer durumlarda olanlar </w:t>
      </w:r>
    </w:p>
    <w:p w14:paraId="464D601B" w14:textId="77777777" w:rsidR="007E6BA7" w:rsidRDefault="00E8280B">
      <w:pPr>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 xml:space="preserve">Kesinleşmiş yargı kararı (yani temyizi mümkün olmayan bir karar) ile mesleki faaliyete ilişkin bir suçtan mahkûm olanlar </w:t>
      </w:r>
    </w:p>
    <w:p w14:paraId="216CC80C" w14:textId="77777777" w:rsidR="007E6BA7" w:rsidRDefault="00E8280B">
      <w:pPr>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Haklarında, görevlerini ağır bir şekilde kötüye kullandıklarına dair kesinleşmiş mahkeme kararı olanlar,</w:t>
      </w:r>
    </w:p>
    <w:p w14:paraId="65433ED6" w14:textId="77777777" w:rsidR="007E6BA7" w:rsidRDefault="00E8280B">
      <w:pPr>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Dolandırıcılık, yolsuzluk, bir suç örgütü içinde yer almak suçlarından kesinleşmiş yargı kararı ile mahkûm olanlar,</w:t>
      </w:r>
    </w:p>
    <w:p w14:paraId="5FCE86B6" w14:textId="77777777" w:rsidR="007E6BA7" w:rsidRDefault="00E8280B">
      <w:pPr>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Herhangi bir kamu ihale prosedürüne veya diğer bir destek yardımına ilişkin yükümlülüklere uymayarak, sözleşmeyi ciddi bir şekilde ihlal ettiği tespit edilenler.</w:t>
      </w:r>
    </w:p>
    <w:p w14:paraId="1112CE56" w14:textId="77777777" w:rsidR="007E6BA7" w:rsidRDefault="007E6BA7">
      <w:pPr>
        <w:pBdr>
          <w:top w:val="none" w:sz="4" w:space="0" w:color="000000"/>
          <w:left w:val="none" w:sz="4" w:space="0" w:color="000000"/>
          <w:bottom w:val="none" w:sz="4" w:space="0" w:color="000000"/>
          <w:right w:val="none" w:sz="4" w:space="0" w:color="000000"/>
          <w:between w:val="none" w:sz="4" w:space="0" w:color="000000"/>
        </w:pBdr>
        <w:spacing w:after="0"/>
        <w:ind w:left="1068" w:hanging="720"/>
        <w:rPr>
          <w:color w:val="000000"/>
        </w:rPr>
      </w:pPr>
    </w:p>
    <w:p w14:paraId="19826108" w14:textId="77777777" w:rsidR="007E6BA7" w:rsidRDefault="00E8280B">
      <w:pPr>
        <w:numPr>
          <w:ilvl w:val="0"/>
          <w:numId w:val="10"/>
        </w:numPr>
        <w:pBdr>
          <w:top w:val="none" w:sz="4" w:space="0" w:color="000000"/>
          <w:left w:val="none" w:sz="4" w:space="0" w:color="000000"/>
          <w:bottom w:val="none" w:sz="4" w:space="0" w:color="000000"/>
          <w:right w:val="none" w:sz="4" w:space="0" w:color="000000"/>
          <w:between w:val="none" w:sz="4" w:space="0" w:color="000000"/>
        </w:pBdr>
        <w:spacing w:after="0"/>
        <w:rPr>
          <w:b/>
          <w:color w:val="262626"/>
        </w:rPr>
      </w:pPr>
      <w:r>
        <w:rPr>
          <w:b/>
          <w:color w:val="262626"/>
        </w:rPr>
        <w:lastRenderedPageBreak/>
        <w:t>Teknik Destek Programı başvurusu yapıldığı sırada aşağıdaki maddelerde belirtilen durumlarda bulunan başvuru sahipleri de Teknik Destek Programına katılamaz ve destek alamazlar;</w:t>
      </w:r>
    </w:p>
    <w:p w14:paraId="39D134B1" w14:textId="77777777" w:rsidR="007E6BA7" w:rsidRDefault="00E8280B">
      <w:pPr>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 xml:space="preserve">Teknik Destek Programı’na katılım koşulu olarak Ajans tarafından talep edilen bilgilerin temin edilmesi sırasında yanlış beyanda bulunanlar veya </w:t>
      </w:r>
      <w:r>
        <w:t>bu bilgi ve belgeleri zamanında ajansa sunmayanlar</w:t>
      </w:r>
      <w:r>
        <w:rPr>
          <w:color w:val="000000"/>
        </w:rPr>
        <w:t>,</w:t>
      </w:r>
    </w:p>
    <w:p w14:paraId="29DF3A67" w14:textId="77777777" w:rsidR="007E6BA7" w:rsidRDefault="00E8280B">
      <w:pPr>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Mevcut veya daha önceki teknik destek başvurularının değerlendirilmesi sürecinde değerlendirme komitesini veya Kalkınma Ajansını etki altında bırakmaya veya gizli bilgi elde etmeye teşebbüs edenler.</w:t>
      </w:r>
    </w:p>
    <w:p w14:paraId="73D03B8F" w14:textId="77777777" w:rsidR="007E6BA7" w:rsidRDefault="00E8280B">
      <w:pPr>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rPr>
          <w:color w:val="000000"/>
        </w:rPr>
      </w:pPr>
      <w:r>
        <w:rPr>
          <w:color w:val="000000"/>
        </w:rPr>
        <w:t>Destek talebi dolayısıyla menfaat ilişkisi içinde olanlar,</w:t>
      </w:r>
    </w:p>
    <w:p w14:paraId="1689DB5B" w14:textId="77777777" w:rsidR="007E6BA7" w:rsidRDefault="007E6BA7">
      <w:pPr>
        <w:pBdr>
          <w:top w:val="none" w:sz="4" w:space="0" w:color="000000"/>
          <w:left w:val="none" w:sz="4" w:space="0" w:color="000000"/>
          <w:bottom w:val="none" w:sz="4" w:space="0" w:color="000000"/>
          <w:right w:val="none" w:sz="4" w:space="0" w:color="000000"/>
          <w:between w:val="none" w:sz="4" w:space="0" w:color="000000"/>
        </w:pBdr>
        <w:spacing w:after="0"/>
        <w:ind w:left="1080"/>
        <w:rPr>
          <w:color w:val="000000"/>
        </w:rPr>
      </w:pPr>
    </w:p>
    <w:p w14:paraId="41B0F605" w14:textId="77777777" w:rsidR="007E6BA7" w:rsidRDefault="00E8280B">
      <w:r>
        <w:t xml:space="preserve">Yukarıda madde (a) ve (f)’de belirtilen durumlarda, Teknik Destek Programına katılma yasağı, ihlalin tespit edildiği tarihten sonraki </w:t>
      </w:r>
      <w:r>
        <w:rPr>
          <w:b/>
        </w:rPr>
        <w:t xml:space="preserve">2 (iki) yıllık </w:t>
      </w:r>
      <w:r>
        <w:t xml:space="preserve">bir süre için geçerlidir. Madde (b), (c), (d) (e) ve (g)’de belirtilen durumlarda, Teknik Destek Programına katılma yasağı, kararın tebliğ tarihinden itibaren </w:t>
      </w:r>
      <w:r>
        <w:rPr>
          <w:b/>
        </w:rPr>
        <w:t>4 (dört) yıllık</w:t>
      </w:r>
      <w:r>
        <w:t xml:space="preserve"> bir süre için geçerlidir. Teknik Destek Programına katılma yasağı, (h)’de belirtilen yazılı durum için ise süresiz olarak söz konusudur. </w:t>
      </w:r>
    </w:p>
    <w:p w14:paraId="3CDAEDFD" w14:textId="77777777" w:rsidR="007E6BA7" w:rsidRDefault="00E8280B">
      <w:r>
        <w:t xml:space="preserve">Başvuru sahipleri, </w:t>
      </w:r>
      <w:r>
        <w:rPr>
          <w:b/>
        </w:rPr>
        <w:t>“Başvuru Sahibinin Beyanı” (EK TD4)</w:t>
      </w:r>
      <w:r>
        <w:t xml:space="preserve"> destekleyici belgesinde yukarıdaki (a)’dan (h)’ye kadar olan kategorilerin hiçbirine girmediklerine dair beyanda bulunurlar.</w:t>
      </w:r>
    </w:p>
    <w:p w14:paraId="35E8EA63" w14:textId="77777777" w:rsidR="007E6BA7" w:rsidRPr="007E30B1" w:rsidRDefault="00E8280B">
      <w:pPr>
        <w:pStyle w:val="Balk3"/>
        <w:numPr>
          <w:ilvl w:val="2"/>
          <w:numId w:val="9"/>
        </w:numPr>
        <w:spacing w:before="360" w:after="120"/>
        <w:rPr>
          <w:rFonts w:ascii="Calibri" w:eastAsia="Calibri" w:hAnsi="Calibri" w:cs="Calibri"/>
          <w:color w:val="92D050"/>
          <w:sz w:val="24"/>
          <w:szCs w:val="24"/>
        </w:rPr>
      </w:pPr>
      <w:bookmarkStart w:id="11" w:name="_Toc188289891"/>
      <w:r w:rsidRPr="007E30B1">
        <w:rPr>
          <w:rFonts w:ascii="Calibri" w:eastAsia="Calibri" w:hAnsi="Calibri" w:cs="Calibri"/>
          <w:color w:val="92D050"/>
          <w:sz w:val="24"/>
          <w:szCs w:val="24"/>
        </w:rPr>
        <w:t>Ortakların Uygunluğu</w:t>
      </w:r>
      <w:bookmarkEnd w:id="11"/>
      <w:r w:rsidRPr="007E30B1">
        <w:rPr>
          <w:rFonts w:ascii="Calibri" w:eastAsia="Calibri" w:hAnsi="Calibri" w:cs="Calibri"/>
          <w:color w:val="92D050"/>
          <w:sz w:val="24"/>
          <w:szCs w:val="24"/>
        </w:rPr>
        <w:t xml:space="preserve"> </w:t>
      </w:r>
    </w:p>
    <w:p w14:paraId="4374ABE2" w14:textId="77777777" w:rsidR="007E6BA7" w:rsidRDefault="00E8280B">
      <w:r>
        <w:t xml:space="preserve">Başvuru sahipleri tek başlarına ya da ortak kuruluşlarla birlikte başvuruda bulunabilirler. Başvuru sahibinin ortakları teknik desteğin tasarlanmasına ve uygulanmasına katılabilirler. Bu nedenle ortaklar, Bölüm 2.1.1’de belirtilen koşullardan </w:t>
      </w:r>
      <w:r>
        <w:rPr>
          <w:b/>
        </w:rPr>
        <w:t>“</w:t>
      </w:r>
      <w:r>
        <w:rPr>
          <w:i/>
        </w:rPr>
        <w:t>Ajansın faaliyet gösterdiği TR51 Düzey 2 Bölgesinde (Ankara ve ilçeleri) kayıtlı olmaları, merkezlerinin ya da yasal şubelerinin bu bölgede bulunması</w:t>
      </w:r>
      <w:r>
        <w:t>” koşulu</w:t>
      </w:r>
      <w:r>
        <w:rPr>
          <w:b/>
        </w:rPr>
        <w:t xml:space="preserve"> </w:t>
      </w:r>
      <w:r>
        <w:t xml:space="preserve">hariç, başvuru sahipleri ile </w:t>
      </w:r>
      <w:r>
        <w:rPr>
          <w:b/>
        </w:rPr>
        <w:t>aynı</w:t>
      </w:r>
      <w:r>
        <w:t xml:space="preserve"> uygunluk kriterlerini taşımalıdırlar.</w:t>
      </w:r>
    </w:p>
    <w:p w14:paraId="6DF2E7B9" w14:textId="77777777" w:rsidR="007E6BA7" w:rsidRDefault="00E8280B">
      <w:r>
        <w:rPr>
          <w:b/>
          <w:noProof/>
        </w:rPr>
        <mc:AlternateContent>
          <mc:Choice Requires="wps">
            <w:drawing>
              <wp:anchor distT="0" distB="0" distL="114300" distR="114300" simplePos="0" relativeHeight="251640829" behindDoc="1" locked="0" layoutInCell="1" allowOverlap="1" wp14:editId="498C79F9">
                <wp:simplePos x="0" y="0"/>
                <wp:positionH relativeFrom="column">
                  <wp:posOffset>52070</wp:posOffset>
                </wp:positionH>
                <wp:positionV relativeFrom="paragraph">
                  <wp:posOffset>617855</wp:posOffset>
                </wp:positionV>
                <wp:extent cx="5772150" cy="1543050"/>
                <wp:effectExtent l="0" t="0" r="0" b="38100"/>
                <wp:wrapTight wrapText="bothSides">
                  <wp:wrapPolygon edited="1">
                    <wp:start x="0" y="0"/>
                    <wp:lineTo x="0" y="21867"/>
                    <wp:lineTo x="21529" y="21867"/>
                    <wp:lineTo x="21529" y="0"/>
                    <wp:lineTo x="0" y="0"/>
                  </wp:wrapPolygon>
                </wp:wrapTight>
                <wp:docPr id="8" name="Akış Çizelgesi: İşlem 3"/>
                <wp:cNvGraphicFramePr/>
                <a:graphic xmlns:a="http://schemas.openxmlformats.org/drawingml/2006/main">
                  <a:graphicData uri="http://schemas.microsoft.com/office/word/2010/wordprocessingShape">
                    <wps:wsp>
                      <wps:cNvSpPr/>
                      <wps:spPr bwMode="auto">
                        <a:xfrm>
                          <a:off x="0" y="0"/>
                          <a:ext cx="5772150" cy="1543050"/>
                        </a:xfrm>
                        <a:prstGeom prst="flowChartProcess">
                          <a:avLst/>
                        </a:prstGeom>
                        <a:solidFill>
                          <a:srgbClr val="92D050"/>
                        </a:solidFill>
                        <a:ln w="38100" cap="flat" cmpd="sng">
                          <a:noFill/>
                          <a:prstDash val="solid"/>
                          <a:miter lim="800000"/>
                          <a:headEnd type="none" w="sm" len="sm"/>
                          <a:tailEnd type="none" w="sm" len="sm"/>
                        </a:ln>
                        <a:effectLst>
                          <a:outerShdw dist="20000" dir="5400000" rotWithShape="0">
                            <a:srgbClr val="000000">
                              <a:alpha val="37647"/>
                            </a:srgbClr>
                          </a:outerShdw>
                        </a:effectLst>
                      </wps:spPr>
                      <wps:txbx>
                        <w:txbxContent>
                          <w:p w14:paraId="0B46A379" w14:textId="77777777" w:rsidR="00E8280B" w:rsidRDefault="00E8280B">
                            <w:pPr>
                              <w:spacing w:before="120" w:after="120" w:line="275" w:lineRule="auto"/>
                              <w:rPr>
                                <w:b/>
                                <w:color w:val="FFFFFF"/>
                              </w:rPr>
                            </w:pPr>
                            <w:r>
                              <w:rPr>
                                <w:b/>
                                <w:color w:val="FFFFFF"/>
                              </w:rPr>
                              <w:t xml:space="preserve">           UYARI:  </w:t>
                            </w:r>
                          </w:p>
                          <w:p w14:paraId="2FFA06E4" w14:textId="77777777" w:rsidR="00E8280B" w:rsidRDefault="00E8280B">
                            <w:pPr>
                              <w:pStyle w:val="ListeParagraf"/>
                              <w:numPr>
                                <w:ilvl w:val="0"/>
                                <w:numId w:val="18"/>
                              </w:numPr>
                              <w:spacing w:before="120" w:after="120" w:line="275" w:lineRule="auto"/>
                              <w:rPr>
                                <w:b/>
                                <w:color w:val="FFFFFF"/>
                              </w:rPr>
                            </w:pPr>
                            <w:r>
                              <w:rPr>
                                <w:b/>
                                <w:color w:val="FFFFFF"/>
                              </w:rPr>
                              <w:t>Siyasi partiler ve bunların alt birimleri; hiçbir şekilde başvuru sahibi veya ortağı olarak teknik destek başvurusunda bulunamazlar ve proje uygulamalarında yer alamazlar.</w:t>
                            </w:r>
                          </w:p>
                          <w:p w14:paraId="25E73090" w14:textId="77777777" w:rsidR="00E8280B" w:rsidRDefault="00E8280B">
                            <w:pPr>
                              <w:pStyle w:val="ListeParagraf"/>
                              <w:numPr>
                                <w:ilvl w:val="0"/>
                                <w:numId w:val="18"/>
                              </w:numPr>
                              <w:spacing w:before="120" w:after="120" w:line="275" w:lineRule="auto"/>
                              <w:rPr>
                                <w:b/>
                                <w:color w:val="FFFFFF"/>
                              </w:rPr>
                            </w:pPr>
                            <w:r>
                              <w:rPr>
                                <w:b/>
                                <w:color w:val="FFFFFF"/>
                              </w:rPr>
                              <w:t xml:space="preserve">Bir başvuru sahibi, bir takvim yılı içerisinde </w:t>
                            </w:r>
                            <w:r>
                              <w:rPr>
                                <w:b/>
                                <w:color w:val="FFFFFF"/>
                                <w:u w:val="single"/>
                              </w:rPr>
                              <w:t>en fazla iki başvuruda</w:t>
                            </w:r>
                            <w:r>
                              <w:rPr>
                                <w:b/>
                                <w:color w:val="FFFFFF"/>
                              </w:rPr>
                              <w:t xml:space="preserve"> bulunabilir ve </w:t>
                            </w:r>
                            <w:r>
                              <w:rPr>
                                <w:b/>
                                <w:color w:val="FFFFFF"/>
                                <w:u w:val="single"/>
                              </w:rPr>
                              <w:t>en fazla bir</w:t>
                            </w:r>
                            <w:r>
                              <w:rPr>
                                <w:b/>
                                <w:color w:val="FFFFFF"/>
                              </w:rPr>
                              <w:t xml:space="preserve"> teknik destek başvurusu için </w:t>
                            </w:r>
                            <w:r>
                              <w:rPr>
                                <w:b/>
                                <w:color w:val="FFFFFF"/>
                                <w:u w:val="single"/>
                              </w:rPr>
                              <w:t>teknik destek alabilir</w:t>
                            </w:r>
                            <w:r>
                              <w:rPr>
                                <w:b/>
                                <w:color w:val="FFFFFF"/>
                              </w:rPr>
                              <w:t>. Bu sınırları aşan teknik destek talepleri değerlendirmeye alınmaz.</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shape id="Akış Çizelgesi: İşlem 3" o:spid="_x0000_s1033" type="#_x0000_t109" style="position:absolute;left:0;text-align:left;margin-left:4.1pt;margin-top:48.65pt;width:454.5pt;height:121.5pt;z-index:-2516756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0 21867 21529 21867 21529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I7amAIAAAwFAAAOAAAAZHJzL2Uyb0RvYy54bWysVF1uEzEQfkfiDpbf6e7mp2lX3VRVQxFS&#10;gUgF8TxZe7MW/sN2sgkX6DF6BTgD7b0Ye9M00AckxD5YHo89M9833+zZ+UZJsubOC6MrWhzllHBd&#10;Gyb0sqKfPl69OqHEB9AMpNG8olvu6fn05YuzzpZ8YFojGXcEg2hfdraibQi2zDJft1yBPzKWa3Q2&#10;xikIaLplxhx0GF3JbJDnx1lnHLPO1Nx7PJ31TjpN8ZuG1+FD03geiKwo1hbS6tK6iGs2PYNy6cC2&#10;ot6VAf9QhQKhMek+1AwCkJUTz0IpUTvjTROOaqMy0zSi5gkDoinyP9DctGB5woLkeLunyf+/sPX7&#10;9dwRwSqKjdKgsEUXX+5/PNyRn7fiG5dL7kVJ7r8/3EmuyDDy1Vlf4rMbO3c7y+OWLLp3huFzWAWT&#10;qNg0TkVKECTZJMa3e8b5JpAaD8eTyaAYY2Nq9BXj0TBHA6NmUD4+t86HN9woEjcVbaTpLltwYd43&#10;PaWC9bUP/bPH6zGzN1KwKyFlMtxycSkdWQNK4XQwe8r02zWpSVfR4UmRx6oAJdlICLhVFknyepkS&#10;ahPDYkYoY8IZ+LYPnGL1qlIioLSlUMhtHr/+uOXAXmtGwtYiWxqngsaMXlEiOc4QblLcAEL+/R4S&#10;JXUsgyexIw3RMCtMfdOyjjARScNJiXCYQOWPR9FAy5nwWYQ2iSw25hlJ6V5/DtK20CMcTo5Hk12P&#10;fM9p6tc+Z7IOysmiYKJEeumEzWKTBLcX08KwLQrI2/pKIJnX4MMcHI5hgczgaCInX1fgkCf5VqP2&#10;T4vRYIyznIzReJLAHHoWhx7QdWsQN/aw316GNP8RrjYXqNZGJO3EMvtSEEE0cOQSlt3vIc70oZ1u&#10;Pf3Epr8AAAD//wMAUEsDBBQABgAIAAAAIQAE/BOj3gAAAAgBAAAPAAAAZHJzL2Rvd25yZXYueG1s&#10;TI9BT8JAEIXvJv6HzZh4ky3UAK3dEmPAxHhRMPE6tGPbsDvbdBco/97xJMc37+W9b4rV6Kw60RA6&#10;zwamkwQUceXrjhsDX7vNwxJUiMg1Ws9k4EIBVuXtTYF57c/8SadtbJSUcMjRQBtjn2sdqpYchonv&#10;icX78YPDKHJodD3gWcqd1bMkmWuHHctCiz29tFQdtkdnYG13m/ePaPv16+XQNfg2z9w3GnN/Nz4/&#10;gYo0xv8w/OELOpTCtPdHroOyBpYzCRrIFikosbPpQg57A+ljkoIuC339QPkLAAD//wMAUEsBAi0A&#10;FAAGAAgAAAAhALaDOJL+AAAA4QEAABMAAAAAAAAAAAAAAAAAAAAAAFtDb250ZW50X1R5cGVzXS54&#10;bWxQSwECLQAUAAYACAAAACEAOP0h/9YAAACUAQAACwAAAAAAAAAAAAAAAAAvAQAAX3JlbHMvLnJl&#10;bHNQSwECLQAUAAYACAAAACEA8oCO2pgCAAAMBQAADgAAAAAAAAAAAAAAAAAuAgAAZHJzL2Uyb0Rv&#10;Yy54bWxQSwECLQAUAAYACAAAACEABPwTo94AAAAIAQAADwAAAAAAAAAAAAAAAADyBAAAZHJzL2Rv&#10;d25yZXYueG1sUEsFBgAAAAAEAAQA8wAAAP0FAAAAAA==&#10;" fillcolor="#92d050" stroked="f" strokeweight="3pt">
                <v:stroke startarrowwidth="narrow" startarrowlength="short" endarrowwidth="narrow" endarrowlength="short"/>
                <v:shadow on="t" color="black" opacity="24672f" origin=",.5" offset="0,.55556mm"/>
                <v:textbox inset="2.53958mm,1.2694mm,2.53958mm,1.2694mm">
                  <w:txbxContent>
                    <w:p w14:paraId="0B46A379" w14:textId="77777777" w:rsidR="00E8280B" w:rsidRDefault="00E8280B">
                      <w:pPr>
                        <w:spacing w:before="120" w:after="120" w:line="275" w:lineRule="auto"/>
                        <w:rPr>
                          <w:b/>
                          <w:color w:val="FFFFFF"/>
                        </w:rPr>
                      </w:pPr>
                      <w:r>
                        <w:rPr>
                          <w:b/>
                          <w:color w:val="FFFFFF"/>
                        </w:rPr>
                        <w:t xml:space="preserve">           UYARI:  </w:t>
                      </w:r>
                    </w:p>
                    <w:p w14:paraId="2FFA06E4" w14:textId="77777777" w:rsidR="00E8280B" w:rsidRDefault="00E8280B">
                      <w:pPr>
                        <w:pStyle w:val="ListeParagraf"/>
                        <w:numPr>
                          <w:ilvl w:val="0"/>
                          <w:numId w:val="18"/>
                        </w:numPr>
                        <w:spacing w:before="120" w:after="120" w:line="275" w:lineRule="auto"/>
                        <w:rPr>
                          <w:b/>
                          <w:color w:val="FFFFFF"/>
                        </w:rPr>
                      </w:pPr>
                      <w:r>
                        <w:rPr>
                          <w:b/>
                          <w:color w:val="FFFFFF"/>
                        </w:rPr>
                        <w:t>Siyasi partiler ve bunların alt birimleri; hiçbir şekilde başvuru sahibi veya ortağı olarak teknik destek başvurusunda bulunamazlar ve proje uygulamalarında yer alamazlar.</w:t>
                      </w:r>
                    </w:p>
                    <w:p w14:paraId="25E73090" w14:textId="77777777" w:rsidR="00E8280B" w:rsidRDefault="00E8280B">
                      <w:pPr>
                        <w:pStyle w:val="ListeParagraf"/>
                        <w:numPr>
                          <w:ilvl w:val="0"/>
                          <w:numId w:val="18"/>
                        </w:numPr>
                        <w:spacing w:before="120" w:after="120" w:line="275" w:lineRule="auto"/>
                        <w:rPr>
                          <w:b/>
                          <w:color w:val="FFFFFF"/>
                        </w:rPr>
                      </w:pPr>
                      <w:r>
                        <w:rPr>
                          <w:b/>
                          <w:color w:val="FFFFFF"/>
                        </w:rPr>
                        <w:t xml:space="preserve">Bir başvuru sahibi, bir takvim yılı içerisinde </w:t>
                      </w:r>
                      <w:r>
                        <w:rPr>
                          <w:b/>
                          <w:color w:val="FFFFFF"/>
                          <w:u w:val="single"/>
                        </w:rPr>
                        <w:t>en fazla iki başvuruda</w:t>
                      </w:r>
                      <w:r>
                        <w:rPr>
                          <w:b/>
                          <w:color w:val="FFFFFF"/>
                        </w:rPr>
                        <w:t xml:space="preserve"> bulunabilir ve </w:t>
                      </w:r>
                      <w:r>
                        <w:rPr>
                          <w:b/>
                          <w:color w:val="FFFFFF"/>
                          <w:u w:val="single"/>
                        </w:rPr>
                        <w:t>en fazla bir</w:t>
                      </w:r>
                      <w:r>
                        <w:rPr>
                          <w:b/>
                          <w:color w:val="FFFFFF"/>
                        </w:rPr>
                        <w:t xml:space="preserve"> teknik destek başvurusu için </w:t>
                      </w:r>
                      <w:r>
                        <w:rPr>
                          <w:b/>
                          <w:color w:val="FFFFFF"/>
                          <w:u w:val="single"/>
                        </w:rPr>
                        <w:t>teknik destek alabilir</w:t>
                      </w:r>
                      <w:r>
                        <w:rPr>
                          <w:b/>
                          <w:color w:val="FFFFFF"/>
                        </w:rPr>
                        <w:t>. Bu sınırları aşan teknik destek talepleri değerlendirmeye alınmaz.</w:t>
                      </w:r>
                    </w:p>
                  </w:txbxContent>
                </v:textbox>
                <w10:wrap type="tight"/>
              </v:shape>
            </w:pict>
          </mc:Fallback>
        </mc:AlternateContent>
      </w:r>
      <w:r>
        <w:rPr>
          <w:noProof/>
        </w:rPr>
        <mc:AlternateContent>
          <mc:Choice Requires="wpg">
            <w:drawing>
              <wp:anchor distT="0" distB="0" distL="114300" distR="114300" simplePos="0" relativeHeight="251681792" behindDoc="1" locked="0" layoutInCell="1" allowOverlap="1">
                <wp:simplePos x="0" y="0"/>
                <wp:positionH relativeFrom="column">
                  <wp:posOffset>99695</wp:posOffset>
                </wp:positionH>
                <wp:positionV relativeFrom="paragraph">
                  <wp:posOffset>671830</wp:posOffset>
                </wp:positionV>
                <wp:extent cx="352425" cy="352425"/>
                <wp:effectExtent l="0" t="0" r="9525" b="9525"/>
                <wp:wrapTight wrapText="bothSides">
                  <wp:wrapPolygon edited="1">
                    <wp:start x="7005" y="0"/>
                    <wp:lineTo x="0" y="16346"/>
                    <wp:lineTo x="0" y="21016"/>
                    <wp:lineTo x="21016" y="21016"/>
                    <wp:lineTo x="21016" y="16346"/>
                    <wp:lineTo x="14011" y="0"/>
                    <wp:lineTo x="7005" y="0"/>
                  </wp:wrapPolygon>
                </wp:wrapTight>
                <wp:docPr id="9" name="Grafik 15" descr="Uyarı"/>
                <wp:cNvGraphicFramePr/>
                <a:graphic xmlns:a="http://schemas.openxmlformats.org/drawingml/2006/main">
                  <a:graphicData uri="http://schemas.openxmlformats.org/drawingml/2006/picture">
                    <pic:pic xmlns:pic="http://schemas.openxmlformats.org/drawingml/2006/picture">
                      <pic:nvPicPr>
                        <pic:cNvPr id="10" name="Grafik 10" descr="Uyarı"/>
                        <pic:cNvPicPr/>
                      </pic:nvPicPr>
                      <pic:blipFill>
                        <a:blip r:embed="rId8"/>
                        <a:stretch/>
                      </pic:blipFill>
                      <pic:spPr bwMode="auto">
                        <a:xfrm>
                          <a:off x="0" y="0"/>
                          <a:ext cx="352425" cy="352425"/>
                        </a:xfrm>
                        <a:prstGeom prst="rect">
                          <a:avLst/>
                        </a:prstGeom>
                      </pic:spPr>
                    </pic:pic>
                  </a:graphicData>
                </a:graphic>
              </wp:anchor>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 o:spid="_x0000_s12" type="#_x0000_t75" style="position:absolute;z-index:-251681792;o:allowoverlap:true;o:allowincell:true;mso-position-horizontal-relative:text;margin-left:7.85pt;mso-position-horizontal:absolute;mso-position-vertical-relative:text;margin-top:52.90pt;mso-position-vertical:absolute;width:27.75pt;height:27.75pt;mso-wrap-distance-left:9.00pt;mso-wrap-distance-top:0.00pt;mso-wrap-distance-right:9.00pt;mso-wrap-distance-bottom:0.00pt;z-index:1;" wrapcoords="32431 0 0 75676 0 97296 97296 97296 97296 75676 64866 0 32431 0" stroked="false">
                <w10:wrap type="tight"/>
                <v:imagedata r:id="rId16" o:title=""/>
                <o:lock v:ext="edit" rotation="t"/>
              </v:shape>
            </w:pict>
          </mc:Fallback>
        </mc:AlternateContent>
      </w:r>
      <w:r>
        <w:rPr>
          <w:b/>
        </w:rPr>
        <w:t>Ortak</w:t>
      </w:r>
      <w:r>
        <w:t xml:space="preserve"> olacak kuruluşlar, işbu </w:t>
      </w:r>
      <w:r>
        <w:rPr>
          <w:b/>
        </w:rPr>
        <w:t>Rehberin eklerinden EK TD4’te yer alan beyannamelerden “</w:t>
      </w:r>
      <w:r>
        <w:rPr>
          <w:b/>
          <w:color w:val="000000"/>
        </w:rPr>
        <w:t xml:space="preserve">Ortaklık </w:t>
      </w:r>
      <w:proofErr w:type="spellStart"/>
      <w:r>
        <w:rPr>
          <w:b/>
          <w:color w:val="000000"/>
        </w:rPr>
        <w:t>Beyannamesi</w:t>
      </w:r>
      <w:r>
        <w:rPr>
          <w:b/>
        </w:rPr>
        <w:t>”ni</w:t>
      </w:r>
      <w:proofErr w:type="spellEnd"/>
      <w:r>
        <w:t xml:space="preserve"> doldurmalıdır. “Ortaklık Beyannamesi”, her ortak için </w:t>
      </w:r>
      <w:r>
        <w:rPr>
          <w:b/>
          <w:u w:val="single"/>
        </w:rPr>
        <w:t>ayrı ayrı</w:t>
      </w:r>
      <w:r>
        <w:t xml:space="preserve"> düzenlenmeli ve ortakların yasal yetki verilmiş temsilcileri tarafından imzalanmalıdır.</w:t>
      </w:r>
    </w:p>
    <w:p w14:paraId="313EC371" w14:textId="77777777" w:rsidR="007E6BA7" w:rsidRDefault="007E6BA7">
      <w:pPr>
        <w:rPr>
          <w:b/>
        </w:rPr>
      </w:pPr>
    </w:p>
    <w:p w14:paraId="4FDC8DF2" w14:textId="77777777" w:rsidR="007E6BA7" w:rsidRPr="007E30B1" w:rsidRDefault="00E8280B">
      <w:pPr>
        <w:pStyle w:val="Balk3"/>
        <w:numPr>
          <w:ilvl w:val="2"/>
          <w:numId w:val="9"/>
        </w:numPr>
        <w:spacing w:before="360" w:after="120" w:line="360" w:lineRule="auto"/>
        <w:rPr>
          <w:rFonts w:ascii="Calibri" w:eastAsia="Calibri" w:hAnsi="Calibri" w:cs="Calibri"/>
          <w:color w:val="92D050"/>
          <w:sz w:val="24"/>
          <w:szCs w:val="24"/>
        </w:rPr>
      </w:pPr>
      <w:bookmarkStart w:id="12" w:name="_Toc188289892"/>
      <w:r w:rsidRPr="007E30B1">
        <w:rPr>
          <w:rFonts w:ascii="Calibri" w:eastAsia="Calibri" w:hAnsi="Calibri" w:cs="Calibri"/>
          <w:color w:val="92D050"/>
          <w:sz w:val="24"/>
          <w:szCs w:val="24"/>
        </w:rPr>
        <w:t>Faaliyetlerin Uygunluğu</w:t>
      </w:r>
      <w:bookmarkEnd w:id="12"/>
    </w:p>
    <w:p w14:paraId="5B3E4E79" w14:textId="77777777" w:rsidR="007E6BA7" w:rsidRDefault="00E8280B">
      <w:pPr>
        <w:spacing w:before="120" w:after="120" w:line="240" w:lineRule="auto"/>
        <w:rPr>
          <w:szCs w:val="24"/>
        </w:rPr>
      </w:pPr>
      <w:r>
        <w:rPr>
          <w:szCs w:val="24"/>
        </w:rPr>
        <w:t xml:space="preserve">2025 Yılı Sürdürülebilir </w:t>
      </w:r>
      <w:proofErr w:type="spellStart"/>
      <w:r>
        <w:rPr>
          <w:szCs w:val="24"/>
        </w:rPr>
        <w:t>Sürdürülebilir</w:t>
      </w:r>
      <w:proofErr w:type="spellEnd"/>
      <w:r>
        <w:rPr>
          <w:szCs w:val="24"/>
        </w:rPr>
        <w:t xml:space="preserve"> Gıda Sistemleri Teknik Destek Programının üç önceliği bulunmaktadır. Program kapsamında sunulacak destek taleplerinin aşağıda belirtilen önceliklerden en az biriyle doğrudan ilgili olması gerekmektedir.</w:t>
      </w:r>
    </w:p>
    <w:p w14:paraId="00555A1E" w14:textId="77777777" w:rsidR="007E6BA7" w:rsidRDefault="007E6BA7">
      <w:pPr>
        <w:spacing w:before="120" w:after="120" w:line="240" w:lineRule="auto"/>
        <w:rPr>
          <w:b/>
          <w:szCs w:val="24"/>
        </w:rPr>
      </w:pPr>
    </w:p>
    <w:p w14:paraId="656EE26D" w14:textId="77777777" w:rsidR="007E6BA7" w:rsidRDefault="00E8280B">
      <w:pPr>
        <w:spacing w:before="120" w:after="120" w:line="240" w:lineRule="auto"/>
        <w:rPr>
          <w:b/>
          <w:szCs w:val="24"/>
          <w:u w:val="single"/>
        </w:rPr>
      </w:pPr>
      <w:r>
        <w:rPr>
          <w:b/>
          <w:szCs w:val="24"/>
          <w:u w:val="single"/>
        </w:rPr>
        <w:lastRenderedPageBreak/>
        <w:t>Teknik Destek Programı Öncelikleri</w:t>
      </w:r>
    </w:p>
    <w:p w14:paraId="69F14BE9" w14:textId="77777777" w:rsidR="007E6BA7" w:rsidRDefault="00E8280B">
      <w:pPr>
        <w:rPr>
          <w:sz w:val="24"/>
        </w:rPr>
      </w:pPr>
      <w:r>
        <w:rPr>
          <w:b/>
          <w:sz w:val="24"/>
        </w:rPr>
        <w:t>Öncelik 1.</w:t>
      </w:r>
      <w:r>
        <w:rPr>
          <w:sz w:val="24"/>
        </w:rPr>
        <w:t xml:space="preserve"> Tarımsal üretimde verimliliği ve çevreye duyarlı (etkin su kullanımı, sıfır pestisit kullanımına yönelik uygulamalar, yenilenebilir enerji kaynakları vb.) tarımsal üretimi artırmaya yönelik eğitim ve danışmanlık programlarının düzenlenmesi.</w:t>
      </w:r>
    </w:p>
    <w:p w14:paraId="68FA097A" w14:textId="77777777" w:rsidR="007E6BA7" w:rsidRDefault="00E8280B">
      <w:pPr>
        <w:rPr>
          <w:sz w:val="24"/>
        </w:rPr>
      </w:pPr>
      <w:r>
        <w:rPr>
          <w:b/>
          <w:sz w:val="24"/>
        </w:rPr>
        <w:t>Öncelik 2.</w:t>
      </w:r>
      <w:r>
        <w:rPr>
          <w:sz w:val="24"/>
        </w:rPr>
        <w:t xml:space="preserve"> Tarımın kent ölçeğinde geliştirilmesine yönelik eğitim ve danışmanlık programlarının düzenlenmesi.</w:t>
      </w:r>
    </w:p>
    <w:p w14:paraId="5B4A735F" w14:textId="77777777" w:rsidR="007E6BA7" w:rsidRDefault="00E8280B">
      <w:pPr>
        <w:rPr>
          <w:sz w:val="24"/>
        </w:rPr>
      </w:pPr>
      <w:r>
        <w:rPr>
          <w:b/>
          <w:sz w:val="24"/>
        </w:rPr>
        <w:t>Öncelik 3.</w:t>
      </w:r>
      <w:r>
        <w:rPr>
          <w:sz w:val="24"/>
        </w:rPr>
        <w:t xml:space="preserve"> Tarım ve gıda sanayi sektörünün iklim değişikliğinden kaynaklı olumsuz etkilerini minimize etmeye yönelik eğitim ve danışmanlık programlarının düzenlenmesi.</w:t>
      </w:r>
    </w:p>
    <w:p w14:paraId="5238EC7C" w14:textId="77777777" w:rsidR="007E6BA7" w:rsidRDefault="00E8280B">
      <w:pPr>
        <w:rPr>
          <w:sz w:val="24"/>
        </w:rPr>
      </w:pPr>
      <w:r>
        <w:rPr>
          <w:b/>
          <w:sz w:val="24"/>
        </w:rPr>
        <w:t>Öncelik 4.</w:t>
      </w:r>
      <w:r>
        <w:rPr>
          <w:sz w:val="24"/>
        </w:rPr>
        <w:t xml:space="preserve"> Tarım ve gıda sanayinin ve lojistik sektörün rekabetçiliğini artırma ve sürdürülebilir dönüşümünü sağlamaya yönelik eğitim ve danışmanlık programlarının düzenlenmesi.</w:t>
      </w:r>
    </w:p>
    <w:p w14:paraId="6CD53D3E" w14:textId="77777777" w:rsidR="007E6BA7" w:rsidRDefault="00E8280B">
      <w:pPr>
        <w:rPr>
          <w:sz w:val="24"/>
        </w:rPr>
      </w:pPr>
      <w:r>
        <w:rPr>
          <w:b/>
          <w:sz w:val="24"/>
        </w:rPr>
        <w:t>Öncelik 5.</w:t>
      </w:r>
      <w:r>
        <w:rPr>
          <w:sz w:val="24"/>
        </w:rPr>
        <w:t xml:space="preserve"> Gıda katkı maddelerinin tüketici sağlığını gözeterek üretilmesine yönelik eğitim ve danışmanlık programlarının düzenlenmesi.</w:t>
      </w:r>
    </w:p>
    <w:p w14:paraId="4B9B5874" w14:textId="77777777" w:rsidR="007E6BA7" w:rsidRDefault="00E8280B">
      <w:pPr>
        <w:rPr>
          <w:sz w:val="24"/>
        </w:rPr>
      </w:pPr>
      <w:r>
        <w:rPr>
          <w:b/>
          <w:sz w:val="24"/>
        </w:rPr>
        <w:t>Öncelik 6.</w:t>
      </w:r>
      <w:r>
        <w:rPr>
          <w:sz w:val="24"/>
        </w:rPr>
        <w:t xml:space="preserve"> Sağlıklı gıdanın üretilmesi, işlenmesi, pazarlanması ve tüketim kanallarının iyileştirilmesine yönelik eğitim ve danışmanlık programlarının düzenlenmesi.</w:t>
      </w:r>
    </w:p>
    <w:p w14:paraId="219D2765" w14:textId="77777777" w:rsidR="007E6BA7" w:rsidRDefault="00E8280B">
      <w:pPr>
        <w:spacing w:before="120" w:after="120" w:line="240" w:lineRule="auto"/>
        <w:rPr>
          <w:rFonts w:asciiTheme="majorHAnsi" w:hAnsiTheme="majorHAnsi" w:cstheme="majorHAnsi"/>
        </w:rPr>
      </w:pPr>
      <w:r>
        <w:rPr>
          <w:rFonts w:asciiTheme="majorHAnsi" w:hAnsiTheme="majorHAnsi" w:cstheme="majorHAnsi"/>
          <w:noProof/>
        </w:rPr>
        <mc:AlternateContent>
          <mc:Choice Requires="wpg">
            <w:drawing>
              <wp:anchor distT="0" distB="0" distL="114300" distR="114300" simplePos="0" relativeHeight="251684864" behindDoc="0" locked="0" layoutInCell="1" allowOverlap="1" wp14:editId="36CA1608">
                <wp:simplePos x="0" y="0"/>
                <wp:positionH relativeFrom="column">
                  <wp:posOffset>4445</wp:posOffset>
                </wp:positionH>
                <wp:positionV relativeFrom="paragraph">
                  <wp:posOffset>207010</wp:posOffset>
                </wp:positionV>
                <wp:extent cx="5772150" cy="1543050"/>
                <wp:effectExtent l="0" t="0" r="0" b="38100"/>
                <wp:wrapTight wrapText="bothSides">
                  <wp:wrapPolygon edited="1">
                    <wp:start x="0" y="0"/>
                    <wp:lineTo x="0" y="21867"/>
                    <wp:lineTo x="21529" y="21867"/>
                    <wp:lineTo x="21529" y="0"/>
                    <wp:lineTo x="0" y="0"/>
                  </wp:wrapPolygon>
                </wp:wrapTight>
                <wp:docPr id="10" name="Grup 24"/>
                <wp:cNvGraphicFramePr/>
                <a:graphic xmlns:a="http://schemas.openxmlformats.org/drawingml/2006/main">
                  <a:graphicData uri="http://schemas.microsoft.com/office/word/2010/wordprocessingGroup">
                    <wpg:wgp>
                      <wpg:cNvGrpSpPr/>
                      <wpg:grpSpPr bwMode="auto">
                        <a:xfrm>
                          <a:off x="0" y="0"/>
                          <a:ext cx="5772150" cy="1543050"/>
                          <a:chOff x="0" y="0"/>
                          <a:chExt cx="5772150" cy="1543050"/>
                        </a:xfrm>
                        <a:solidFill>
                          <a:srgbClr val="92D050"/>
                        </a:solidFill>
                      </wpg:grpSpPr>
                      <wps:wsp>
                        <wps:cNvPr id="3" name="Akış Çizelgesi: İşlem 3"/>
                        <wps:cNvSpPr/>
                        <wps:spPr bwMode="auto">
                          <a:xfrm>
                            <a:off x="0" y="0"/>
                            <a:ext cx="5772150" cy="1543050"/>
                          </a:xfrm>
                          <a:prstGeom prst="flowChartProcess">
                            <a:avLst/>
                          </a:prstGeom>
                          <a:grpFill/>
                          <a:ln w="38100" cap="flat" cmpd="sng">
                            <a:noFill/>
                            <a:prstDash val="solid"/>
                            <a:miter lim="800000"/>
                            <a:headEnd type="none" w="sm" len="sm"/>
                            <a:tailEnd type="none" w="sm" len="sm"/>
                          </a:ln>
                          <a:effectLst>
                            <a:outerShdw dist="20000" dir="5400000" rotWithShape="0">
                              <a:srgbClr val="000000">
                                <a:alpha val="37647"/>
                              </a:srgbClr>
                            </a:outerShdw>
                          </a:effectLst>
                        </wps:spPr>
                        <wps:txbx>
                          <w:txbxContent>
                            <w:p w14:paraId="40A7B570" w14:textId="77777777" w:rsidR="00E8280B" w:rsidRDefault="00E8280B">
                              <w:pPr>
                                <w:spacing w:before="120" w:after="120" w:line="275" w:lineRule="auto"/>
                                <w:rPr>
                                  <w:b/>
                                  <w:color w:val="FFFFFF"/>
                                </w:rPr>
                              </w:pPr>
                              <w:r>
                                <w:rPr>
                                  <w:b/>
                                  <w:color w:val="FFFFFF"/>
                                </w:rPr>
                                <w:t xml:space="preserve">         Bu bölümde başvuru sahiplerine fikir vermesi ve yardımcı olması açısından aşağıda bazı örnek faaliyet konuları verilmiştir. Bu konular, başvuru sahipleri için sınırlayıcı nitelikte değildir. Bunların dışında, bölgesel kalkınmaya katkı sağlayacak ve programın amaç ve öncelikleriyle uyumlu diğer faaliyet başvuruları da değerlendirme kapsamına alınacaktır. Talep edilen faaliyetin aşağıdaki konular ile doğrudan ilgili olması o faaliyetin destek almaya hak kazanacağı anlamına gelmemektedir.</w:t>
                              </w:r>
                            </w:p>
                          </w:txbxContent>
                        </wps:txbx>
                        <wps:bodyPr spcFirstLastPara="1" wrap="square" lIns="91425" tIns="45700" rIns="91425" bIns="45700" anchor="t" anchorCtr="0">
                          <a:noAutofit/>
                        </wps:bodyPr>
                      </wps:wsp>
                      <pic:pic xmlns:pic="http://schemas.openxmlformats.org/drawingml/2006/picture">
                        <pic:nvPicPr>
                          <pic:cNvPr id="16" name="Grafik 17" descr="Uyarı"/>
                          <pic:cNvPicPr/>
                        </pic:nvPicPr>
                        <pic:blipFill>
                          <a:blip r:embed="rId8"/>
                          <a:stretch/>
                        </pic:blipFill>
                        <pic:spPr bwMode="auto">
                          <a:xfrm>
                            <a:off x="0" y="0"/>
                            <a:ext cx="352425" cy="352425"/>
                          </a:xfrm>
                          <a:prstGeom prst="rect">
                            <a:avLst/>
                          </a:prstGeom>
                          <a:grpFill/>
                        </pic:spPr>
                      </pic:pic>
                    </wpg:wgp>
                  </a:graphicData>
                </a:graphic>
              </wp:anchor>
            </w:drawing>
          </mc:Choice>
          <mc:Fallback>
            <w:pict>
              <v:group id="Grup 24" o:spid="_x0000_s1034" style="position:absolute;left:0;text-align:left;margin-left:.35pt;margin-top:16.3pt;width:454.5pt;height:121.5pt;z-index:251684864" coordsize="57721,15430" wrapcoords="0 0 0 21867 21529 21867 21529 0 0 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L1KYoQMAAIYIAAAOAAAAZHJzL2Uyb0RvYy54bWysVutu0zAU/o/EO1j5&#10;z9L0so5oLUIrq5C4VBqI347jJNZ8w3aalhfgMfYK8AyM9+LYTruyIg0NJi2yE/v4fJdz3PMXG8HR&#10;mhrLlJwl2ckgQVQSVTJZz5KPHy6fnSXIOixLzJWks2RLbfJi/vTJeadzOlSN4iU1CIJIm3d6ljTO&#10;6TxNLWmowPZEaSrhY6WMwA6mpk5LgzuILng6HAxO006ZUhtFqLXwdhE/JvMQv6ooce+rylKH+CyB&#10;3Fx4mvAs/DOdn+O8Nlg3jPRp4EdkITCTcOg+1AI7jFrDjkIJRoyyqnInRIlUVRUjNGAANNngHpql&#10;Ua0OWOq8q/WeJqD2Hk+PDkverVcGsRK0A3okFqDR0rQaDceem07XOSxZGn2lV6Z/UccZKrq3qoT1&#10;uHUqgN9URngSABbaBI63e47pxiECLyfT6TCbwFkEvmWT8WgAk6ACaUCqo32kefXAzhTnu4Ot4qy8&#10;ZJz7LKypiwtu0BqD9s+Hi/4gWH6wLPUIe0AeLrjQ3hFt/43oqwZrGvSznsWe6NGO55fXt99/3qAf&#10;X9kXymtqWY5uv/284VSgUSQ/bNszb3MLIvxf2g/I08a6JVUC+cEsqbjqLhps3CpWV1AYr99YB2rB&#10;tt3y6HrtWQ8ycom6WTI6ywZeZAw1XXHsYCg0uMzKOgSSar/BB1pg20ShgjbREII56A2ciVlyNvB/&#10;8XVDcflKlshtNZhPQltJ/IlWJIhTaEIwCIk4zPjD6wAJlx4DDd0C4AUHt3D0VVN2qGSeDGg1Hk7J&#10;oHVMxn4CM6PcJ+aaoLL3+ZHpwrr4HnPd4IhwND0dT32K3onRo2GsdmeG2UE64NEofTSo2xSbULF9&#10;hdq8UOUWjGE1uWRA5hts3Qob6GMZMAO9DTj53GIDPPHXEjz9PBsPJ9AMw2Q8mQYwh1+Kwy9YkkYB&#10;btAwDi9caKAerlQvofgrFjzh04ypAIK+lObnmpEc/vvmBaOjmnq4ycMu1/r840Uh/iqGwOa61c+g&#10;z2rsWME4c9twZ4BQPim5XjGyMnFyV57Z6a4+lwZX7BplUxCeWgKgP26xuf3utfMB/B4fwUt5FLDg&#10;LNSEZ8mP+9QhyL3W/Qf08VpYKNIKKl285wyFKoJL1jZMW/BeTkVBoaDM6zKLfrfOUEeaXTZ3Cfjc&#10;Ht85RpNhcIvv1/04enfXdHeNoO8bBu7cUAoP9opAmk+s5w/yDMYJlx2MfrtND+dh1d3Ph/kv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MKmSQd4AAAAHAQAADwAAAGRycy9kb3du&#10;cmV2LnhtbEyOzUrDQBSF94LvMFzBnZ0kpamNmZRS1FURbAVxd5u5TUIzMyEzTdK397qyy/PDOV++&#10;nkwrBup946yCeBaBIFs63dhKwdfh7ekZhA9oNbbOkoIreVgX93c5ZtqN9pOGfagEj1ifoYI6hC6T&#10;0pc1GfQz15Hl7OR6g4FlX0nd48jjppVJFKXSYGP5ocaOtjWV5/3FKHgfcdzM49dhdz5trz+Hxcf3&#10;LialHh+mzQuIQFP4L8MfPqNDwUxHd7Hai1bBknsK5kkKgtNVtGLjqCBZLlKQRS5v+YtfAAAA//8D&#10;AFBLAwQKAAAAAAAAACEAKPHCqt0LAADdCwAAFAAAAGRycy9tZWRpYS9pbWFnZTEucG5niVBORw0K&#10;GgoAAAANSUhEUgAAAGAAAABgCAYAAADimHc4AAAABmJLR0QA/wD/AP+gvaeTAAAACXBIWXMAAA7E&#10;AAAOxAGVKw4bAAALfUlEQVR4nO2de3AV1R3Hv79z9t68XyTkQRJCAjEhkOdNbsgDQxJIctMSRV4h&#10;eqsde6ajpdDRqXFs9bqtVJH6QOkfegfrzPqfnQH/qY6tw4xtitLRYCkWx6k4UKYto/VRsZCwe/pH&#10;Egfy4j727m70fv7MnnN+v5zvOXvO2f399pKUEnHsg9ntwDeduAA2ExfAZuIC2ExcAJuJC2AzcQFs&#10;Ji6AzSh2OxAJqtBSAdwKoB0AB3AMwHOBoP8/tjoWAbTQTsKq0CoZo98Ro4LSynzJGMOH7/1Ljo/r&#10;/5WG7A8E/W/a7WM4LCgBVKElMM5O5hdlLduxq5OnpicBAC5+OYbfPPsH4/Tf/vmJYcgVgaD/U5td&#10;DZmFtgbsIqB06x3Xf9X5AJCY7MZm0c7cCa4MAA/Y5174LBgBVKHlM0YPtvevZpnZqTOuJ6UkoOum&#10;OoWIdqlCq7TBxYhYMAIQ4RfJaYmutt5Vc5bxrC1Hdl6aZIyetNC1qFgQAqhC80iJ23q2eVyuhLk3&#10;bowz+Ia8imHIXlVofRa6GDGOF0AVGnHODhSW5uirm5Zds3zZygJU1BXrnLOnVaG5Yu9hdDheAADb&#10;dN1Y0z/kVYgopAo9Wz1cAmUA7oita9HjaAFUoSVzzp6obS2TS5Zlh1xvUW4aWjasZIzRHlVoOTF0&#10;MWocLQCAHxOj3O5N9aEN/StY278aCUnuRCJSY+GYWThWAFVoxUR0X8fGGp6WmRx2/YQkN9ZvaVCk&#10;lHeoQlsdAxdNwbECEKN96VnJtGb9yojbqGstQ15Rls44e0oVWtizyAocKYAqtDZpyO19g40uxcUj&#10;bocxBt9Qk2LoRieAjeZ5aB6OE0AVGuOc/arkujy9oq446vZKyvNQ1Vhi8IlZkGCCi6biOAEAfMcw&#10;ZI1vRxMPddt5LTZsaWAAigHsMqVBE3GUAKrQ0hlnv/R0lCOvKMu0djOzU9HWt4oxRg+qQsszrWET&#10;cJQAAO5TXDyjc6DW9AWzzbcayamJLiLsMbvtaHDM+wBVaMuJ6FTPNo8y387nxLHTOPX2mVmvVTYs&#10;RbW3dM66f3njAxw6OCIBeAJB/2i0PpuBY15JMkaPZ+akyqZ1FfOWO/X2Gbz71plzAI5Ou9QCoHA+&#10;Aaq9pXjz96f0f//jkwOq0NoDQb/to88RAqhC6wYw4Bvygish3RWPBoL+rdPaeBHAlvkqESP4hrzK&#10;wYdfbp0s+2KkPpuF7WuAKjSFc3agvLpQX7FqScztFZXloKa51OCcPaEKLenaNWKL7QIAEIaUFb3b&#10;GiM/cYVJ9+YGRozyAdxllc25sFUAVWiLGGcPN3dXUnZ+umV207OSsbZ/NSdGP1WFVmiZ4VmwewYE&#10;3AlKSse3ayw33NJThbSMJE5Ej1hu/ApsE0AVWhUIO9dvrlcSk92W23e5FfRs9biklLeoQmu23IFJ&#10;bBFAFRoxxvYvLsg06ttX2OECAKCqsQTFyxdfZpwdsOtpqV0zoN8wjPX9Q16FMfvugkQE344mxdCN&#10;RgBDdvhg+X+vCs3NOXt6ZcNSY1mF/Y9lCkqyUd++QnLOHlOFlmK1fTuG304JlPRs9di9AfiKrk11&#10;xDjlABi22ralnaAKLZcx+llb3yqWmTMzus0uUtOT0LGxlhOjYVVoJVbatlQAIuxJSklIaO+bO7rN&#10;Lpq7K5GRlUxEtM9Ku5YJoAqtTkrcvmGrR3EnOi9eSnFx9G5vdEkpt6pCW2uVXUsEmIpuW1KSrdc0&#10;z/200m4q6oqxrCJP5xPbUkv6xqoZsFnXjTbfkFch5sjgBAAT29K+wSZuGLIawG1W2Iy5AKrQkhhn&#10;+2vWlBlFZY4OUgMA5BVlwdNRDsbZo6rQYv6AyooZcBdjlNd9U71jtp3XonOglhQXzwBwX6xtxbRT&#10;VKEVEqP7136rmqdnhR/dZhfJaYnovKFWIaK7VaEtj6WtmArAGO1Ny0hiLRsij26zi6Z1FchanCoZ&#10;o8djaSdmAqhCW2MY8ube7Y0ul9sRbz7DgisMfYNNLsOQA6rQumJlJyYCTEW3LS3PvbyyYWksTFhC&#10;eXUhlq9aMrUtjckoitUMuFnXjQbfYFPISRVOpW97IzekrATwvVi0b7oAqtBSOWePea4vl/lLF5nd&#10;vOXkFGTA21lBjNEjqtDMC9ebJBYz4F6u8KzOG+sW9tC/go6NNXAnuFIQgxxkUwVQhVZKRPesG6hR&#10;UtISzWzaVq7IQf6h2TnIpgrAGD2WmZMKb9f80W0LkVjlIJsmgCq0dYYhN/UNNrq4YlmIj2XEKgfZ&#10;FAFUoXHO2YHlVQV6ebWtYTYxpWxlAa6rLTLMzEE2awbcbhiyqnfQvKQKp9K7zcMmc5DvNKO9qAVQ&#10;hZbJONvr7aqgxQUZZvjkaBblpk/lID9kRg6yGTPgfrdbSe3YaH10m12YmYMclQCq0CqIaHfXTXVK&#10;Uorj8t9ihpk5yFEJwBjtz8lPNzxry6NpZkEykYOcqbOJBTnihS/iB0yq0HwAen1DXjBu+buWlsmE&#10;jKv+ZqUDEznIXuX5R19dB2AAwEuRtBNRjpgqNBfn7N0V1YVlgz9YZ2nvR5MjFgtefOZ1473Rs2d1&#10;3agIBP2Xwq0f6Qy4UwJlvdusj26r9pZa3snzsWFLA3tv9OxUDnLYMUVhd6AqtBzG6KHWnpUsa3Fa&#10;uNW/dkSbgxz2DCCinyUmuxPb+6vDrWoan318ASeOncb5cxNfp8wtzES1txQZ2ZbH1gIA2vpW4a3X&#10;33d/+cXFPQjzvUFYa4AqtBoAx2+4rZXq2mL6rnpWpJQYeeUkjhw+Lonoc0PKowDAiFqklOmdN9ZR&#10;W98q2HEaf+foBzj8XPg5yCHfgiaj257OL16k17aUReRktIy8chKvHRqVhiGHdd3IfeCZW3wPPHOL&#10;T9eNXMOQw68dGpUjr5y0xbea5lIsKcmeen0Z8ggIZw24UdeN6/uHmmyJbvvs4ws4cvi4hMRwIOjf&#10;Fwj6x6auBYL+sUDQvw8Sw0cOH5effXzBcv+mcpB13ZjKQQ6JkARQhZbIOHuq2ltqFK/IjdjJaDhx&#10;7DSI6HMA++cptp+IPj9x7LRVbl3FVA4y4+zJUHOQQ50BPyLCku7N9kW3nT/3KQwpj1458qcTCPrH&#10;pJRHpxZnO+je3MAYozwAd4dS/podqgqtgBgF1vZXs4xF9uwyFhLpWcloDyMH+ZoCENHDKWmJSmtP&#10;lTkeRkhuYSYYUYsqtDlzWlWhuYmoJbcw00rXZtDaU4XU9MSQcpDnFUAVWpOU8tbe7Y3KfJ8MtoJq&#10;bymklOkAds9TbLeUMt3uk7LLraB3W6MSSg7ynOcAVWjEOHuzcFl2/XeHex0RYPXHl/+K1w6NSkgM&#10;A9g/tR5MzordIOzt3lRP7T77v1IppcSvH3318rnTH71j6IY3EPQbs5Wbb1jvMHSjqW9Hky0Hm9lo&#10;m8gtoyOHj+8lop/8/PsvHAUAztlVBzEnQETwDTYqzz70Ww8mcpBfmLXcbDNAFVoK5+zvNS1luQO3&#10;tjij96/AaY8i5uOl5/8kT7xx+ryuG8sDQf+MA8pcM+AexllO1yZnRrdlZKfACbeZUOjeVE8n//xh&#10;jq5jGLNE1s1YhFWhLSVG93YM1Fz1MyFxIiM146oc5Bmh4rPtgnampCVSc9eC+RUQx9PcXYmUtEQC&#10;sHP6tRkCMEatFbVFUX0yOM7VKC6OitoiF2PUOv3aDAGkxKzbpTjRY0g5o29nEUCOnBo9OzY+dtka&#10;r74BjI9dxqnRs2OQGJl+bbY14MCXX1waP3RwRF66OG6Be19vLl0cx6GDI/J/Fy6NATgw/fpc54BO&#10;YnTI5eIpS8tzmTshtI95xrmasUuXjTPvnzfGx/UL0pCbAkH/kell5nsUkYOJdP16ANZ/1O3rwRiA&#10;UQDPB4L+j2Yr4JhvR39Tid9abCYugM3EBbCZuAA2ExfAZuIC2ExcAJuJC2Az/wfpkUSeEmDwvwAA&#10;AABJRU5ErkJgglBLAQItABQABgAIAAAAIQCxgme2CgEAABMCAAATAAAAAAAAAAAAAAAAAAAAAABb&#10;Q29udGVudF9UeXBlc10ueG1sUEsBAi0AFAAGAAgAAAAhADj9If/WAAAAlAEAAAsAAAAAAAAAAAAA&#10;AAAAOwEAAF9yZWxzLy5yZWxzUEsBAi0AFAAGAAgAAAAhACsvUpihAwAAhggAAA4AAAAAAAAAAAAA&#10;AAAAOgIAAGRycy9lMm9Eb2MueG1sUEsBAi0AFAAGAAgAAAAhAKomDr68AAAAIQEAABkAAAAAAAAA&#10;AAAAAAAABwYAAGRycy9fcmVscy9lMm9Eb2MueG1sLnJlbHNQSwECLQAUAAYACAAAACEAMKmSQd4A&#10;AAAHAQAADwAAAAAAAAAAAAAAAAD6BgAAZHJzL2Rvd25yZXYueG1sUEsBAi0ACgAAAAAAAAAhACjx&#10;wqrdCwAA3QsAABQAAAAAAAAAAAAAAAAABQgAAGRycy9tZWRpYS9pbWFnZTEucG5nUEsFBgAAAAAG&#10;AAYAfAEAABQUAAAAAA==&#10;">
                <v:shape id="_x0000_s1035" type="#_x0000_t109" style="position:absolute;width:57721;height:15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zKxAAAANoAAAAPAAAAZHJzL2Rvd25yZXYueG1sRI9Ba8JA&#10;FITvBf/D8gRvulHB2ugqoqj1Iqi99PaafSbR7NuQXWPqr3cLQo/DzHzDTOeNKURNlcstK+j3IhDE&#10;idU5pwq+TuvuGITzyBoLy6TglxzMZ623Kcba3vlA9dGnIkDYxagg876MpXRJRgZdz5bEwTvbyqAP&#10;skqlrvAe4KaQgygaSYM5h4UMS1pmlFyPN6NgL/3qfTs4PS6j3eanTha79cd3qVSn3SwmIDw1/j/8&#10;an9qBUP4uxJugJw9AQAA//8DAFBLAQItABQABgAIAAAAIQDb4fbL7gAAAIUBAAATAAAAAAAAAAAA&#10;AAAAAAAAAABbQ29udGVudF9UeXBlc10ueG1sUEsBAi0AFAAGAAgAAAAhAFr0LFu/AAAAFQEAAAsA&#10;AAAAAAAAAAAAAAAAHwEAAF9yZWxzLy5yZWxzUEsBAi0AFAAGAAgAAAAhACO//MrEAAAA2gAAAA8A&#10;AAAAAAAAAAAAAAAABwIAAGRycy9kb3ducmV2LnhtbFBLBQYAAAAAAwADALcAAAD4AgAAAAA=&#10;" filled="f" stroked="f" strokeweight="3pt">
                  <v:stroke startarrowwidth="narrow" startarrowlength="short" endarrowwidth="narrow" endarrowlength="short"/>
                  <v:shadow on="t" color="black" opacity="24672f" origin=",.5" offset="0,.55556mm"/>
                  <v:textbox inset="2.53958mm,1.2694mm,2.53958mm,1.2694mm">
                    <w:txbxContent>
                      <w:p w14:paraId="40A7B570" w14:textId="77777777" w:rsidR="00E8280B" w:rsidRDefault="00E8280B">
                        <w:pPr>
                          <w:spacing w:before="120" w:after="120" w:line="275" w:lineRule="auto"/>
                          <w:rPr>
                            <w:b/>
                            <w:color w:val="FFFFFF"/>
                          </w:rPr>
                        </w:pPr>
                        <w:r>
                          <w:rPr>
                            <w:b/>
                            <w:color w:val="FFFFFF"/>
                          </w:rPr>
                          <w:t xml:space="preserve">         Bu bölümde başvuru sahiplerine fikir vermesi ve yardımcı olması açısından aşağıda bazı örnek faaliyet konuları verilmiştir. Bu konular, başvuru sahipleri için sınırlayıcı nitelikte değildir. Bunların dışında, bölgesel kalkınmaya katkı sağlayacak ve programın amaç ve öncelikleriyle uyumlu diğer faaliyet başvuruları da değerlendirme kapsamına alınacaktır. Talep edilen faaliyetin aşağıdaki konular ile doğrudan ilgili olması o faaliyetin destek almaya hak kazanacağı anlamına gelmemektedir.</w:t>
                        </w:r>
                      </w:p>
                    </w:txbxContent>
                  </v:textbox>
                </v:shape>
                <v:shape id="Grafik 17" o:spid="_x0000_s1036" type="#_x0000_t75" alt="Uyarı" style="position:absolute;width:3524;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CzwAAAANsAAAAPAAAAZHJzL2Rvd25yZXYueG1sRE9Ni8Iw&#10;EL0L/ocwgjdN1wVdqlGWgiCsItYF8TY0Y1NsJqWJ2v33G0HwNo/3OYtVZ2txp9ZXjhV8jBMQxIXT&#10;FZcKfo/r0RcIH5A11o5JwR95WC37vQWm2j34QPc8lCKGsE9RgQmhSaX0hSGLfuwa4shdXGsxRNiW&#10;Urf4iOG2lpMkmUqLFccGgw1lhoprfrMKtkWZnTc/e23oEjJ7WH/uZv6k1HDQfc9BBOrCW/xyb3Sc&#10;P4XnL/EAufwHAAD//wMAUEsBAi0AFAAGAAgAAAAhANvh9svuAAAAhQEAABMAAAAAAAAAAAAAAAAA&#10;AAAAAFtDb250ZW50X1R5cGVzXS54bWxQSwECLQAUAAYACAAAACEAWvQsW78AAAAVAQAACwAAAAAA&#10;AAAAAAAAAAAfAQAAX3JlbHMvLnJlbHNQSwECLQAUAAYACAAAACEAvs6Qs8AAAADbAAAADwAAAAAA&#10;AAAAAAAAAAAHAgAAZHJzL2Rvd25yZXYueG1sUEsFBgAAAAADAAMAtwAAAPQCAAAAAA==&#10;">
                  <v:imagedata r:id="rId14" o:title="Uyarı"/>
                </v:shape>
                <w10:wrap type="tight"/>
              </v:group>
            </w:pict>
          </mc:Fallback>
        </mc:AlternateContent>
      </w:r>
      <w:r>
        <w:rPr>
          <w:rFonts w:asciiTheme="majorHAnsi" w:hAnsiTheme="majorHAnsi" w:cstheme="majorHAnsi"/>
        </w:rPr>
        <w:t xml:space="preserve"> </w:t>
      </w:r>
    </w:p>
    <w:p w14:paraId="7CE8659F" w14:textId="77777777" w:rsidR="007E6BA7" w:rsidRDefault="007E6BA7">
      <w:pPr>
        <w:spacing w:before="120" w:after="120" w:line="240" w:lineRule="auto"/>
        <w:rPr>
          <w:sz w:val="20"/>
        </w:rPr>
      </w:pPr>
    </w:p>
    <w:p w14:paraId="7A8F8017" w14:textId="77777777" w:rsidR="007E6BA7" w:rsidRDefault="00E8280B">
      <w:pPr>
        <w:pBdr>
          <w:top w:val="none" w:sz="4" w:space="0" w:color="000000"/>
          <w:left w:val="none" w:sz="4" w:space="0" w:color="000000"/>
          <w:bottom w:val="none" w:sz="4" w:space="0" w:color="000000"/>
          <w:right w:val="none" w:sz="4" w:space="0" w:color="000000"/>
          <w:between w:val="none" w:sz="4" w:space="0" w:color="000000"/>
        </w:pBdr>
        <w:spacing w:line="240" w:lineRule="auto"/>
        <w:rPr>
          <w:u w:val="single"/>
        </w:rPr>
      </w:pPr>
      <w:r>
        <w:rPr>
          <w:b/>
          <w:sz w:val="24"/>
          <w:szCs w:val="24"/>
          <w:u w:val="single"/>
        </w:rPr>
        <w:t>Öncelikler Doğrultusunda Örnek Teknik Destek Talep Konuları</w:t>
      </w:r>
      <w:r>
        <w:rPr>
          <w:u w:val="single"/>
        </w:rPr>
        <w:t xml:space="preserve"> </w:t>
      </w:r>
    </w:p>
    <w:p w14:paraId="6E31F1F5" w14:textId="77777777" w:rsidR="007E6BA7" w:rsidRDefault="00E8280B">
      <w:pPr>
        <w:rPr>
          <w:sz w:val="24"/>
        </w:rPr>
      </w:pPr>
      <w:r>
        <w:rPr>
          <w:b/>
        </w:rPr>
        <w:t>Öncelik 1- Tarımsal üretimde verimliliği ve çevreye duyarlı (etkin su kullanımı, sıfır pestisit kullanımına yönelik uygulamalar, yenilenebilir enerji kaynakları vb.) tarımsal üretimi artırmaya yönelik eğitim ve danışmanlık programlarının düzenlenmesi.</w:t>
      </w:r>
    </w:p>
    <w:p w14:paraId="0D1C2ABC" w14:textId="77777777" w:rsidR="007E6BA7" w:rsidRDefault="00E8280B">
      <w:pPr>
        <w:pStyle w:val="ListeParagraf"/>
        <w:numPr>
          <w:ilvl w:val="0"/>
          <w:numId w:val="22"/>
        </w:numPr>
        <w:rPr>
          <w:b/>
        </w:rPr>
      </w:pPr>
      <w:r>
        <w:t>Gıda değer zincirinin dijitalleştirilmesine yönelik eğitim ve danışmanlık hizmetleri</w:t>
      </w:r>
    </w:p>
    <w:p w14:paraId="0CA022FA" w14:textId="77777777" w:rsidR="007E6BA7" w:rsidRDefault="00E8280B">
      <w:pPr>
        <w:pStyle w:val="ListeParagraf"/>
        <w:numPr>
          <w:ilvl w:val="0"/>
          <w:numId w:val="22"/>
        </w:numPr>
        <w:rPr>
          <w:b/>
        </w:rPr>
      </w:pPr>
      <w:r>
        <w:t xml:space="preserve">Kırılgan gruplar için beslenme verilerinin tutularak mikro bazda beslenme yetersizliklerinin izlenmesi ve ihtiyaç odaklı beslenme </w:t>
      </w:r>
      <w:proofErr w:type="spellStart"/>
      <w:r>
        <w:t>modalitesinin</w:t>
      </w:r>
      <w:proofErr w:type="spellEnd"/>
      <w:r>
        <w:t xml:space="preserve"> geliştirilmesine yönelik eğitim ve danışmanlık hizmetleri verilmesi</w:t>
      </w:r>
    </w:p>
    <w:p w14:paraId="766A7888" w14:textId="77777777" w:rsidR="007E6BA7" w:rsidRDefault="00E8280B">
      <w:pPr>
        <w:pStyle w:val="ListeParagraf"/>
        <w:numPr>
          <w:ilvl w:val="0"/>
          <w:numId w:val="22"/>
        </w:numPr>
      </w:pPr>
      <w:r>
        <w:t>Tarımsal üretimde verimliliği artırmaya yönelik eğitim ve danışmanlık hizmetleri</w:t>
      </w:r>
    </w:p>
    <w:p w14:paraId="6D9EDD95" w14:textId="77777777" w:rsidR="007E6BA7" w:rsidRDefault="00E8280B">
      <w:pPr>
        <w:pStyle w:val="ListeParagraf"/>
        <w:numPr>
          <w:ilvl w:val="0"/>
          <w:numId w:val="22"/>
        </w:numPr>
      </w:pPr>
      <w:r>
        <w:t>Kimyasal gübre ve pestisit kullanımını azaltmaya ve yenilikçi modelleri yaygınlaştırmaya yönelik eğitim ve danışmanlık hizmetleri</w:t>
      </w:r>
    </w:p>
    <w:p w14:paraId="02A797CA" w14:textId="77777777" w:rsidR="007E6BA7" w:rsidRDefault="00E8280B">
      <w:pPr>
        <w:pStyle w:val="ListeParagraf"/>
        <w:numPr>
          <w:ilvl w:val="0"/>
          <w:numId w:val="22"/>
        </w:numPr>
      </w:pPr>
      <w:r>
        <w:t>Gıda okuryazarlığı ve güvenilir ve besleyici gıda konusunda farkındalığın artırılmasına yönelik eğitim ve danışmanlık hizmetleri verilmesi</w:t>
      </w:r>
    </w:p>
    <w:p w14:paraId="7276E131" w14:textId="77777777" w:rsidR="007E6BA7" w:rsidRDefault="00E8280B">
      <w:pPr>
        <w:pStyle w:val="ListeParagraf"/>
        <w:numPr>
          <w:ilvl w:val="0"/>
          <w:numId w:val="22"/>
        </w:numPr>
      </w:pPr>
      <w:r>
        <w:t>Tarımsal sulama vb. işlerde yenilenebilir enerji kullanımına yönelik eğitim ve danışmanlık hizmetleri</w:t>
      </w:r>
    </w:p>
    <w:p w14:paraId="55AA1993" w14:textId="77777777" w:rsidR="007E6BA7" w:rsidRDefault="00E8280B">
      <w:pPr>
        <w:pStyle w:val="ListeParagraf"/>
        <w:numPr>
          <w:ilvl w:val="0"/>
          <w:numId w:val="22"/>
        </w:numPr>
      </w:pPr>
      <w:r>
        <w:lastRenderedPageBreak/>
        <w:t>Toprağın sağlığını korumaya yönelik test ve laboratuvar hizmetleri, eğitim ve danışmanlık hizmetleri</w:t>
      </w:r>
    </w:p>
    <w:p w14:paraId="79A40839" w14:textId="77777777" w:rsidR="007E6BA7" w:rsidRDefault="00E8280B">
      <w:pPr>
        <w:pStyle w:val="ListeParagraf"/>
        <w:numPr>
          <w:ilvl w:val="0"/>
          <w:numId w:val="22"/>
        </w:numPr>
      </w:pPr>
      <w:r>
        <w:t>Tarımda suyun etkin kullanılmasına yönelik eğitim ve danışmanlık hizmetleri</w:t>
      </w:r>
    </w:p>
    <w:p w14:paraId="24DC5B29" w14:textId="77777777" w:rsidR="007E6BA7" w:rsidRDefault="00E8280B">
      <w:pPr>
        <w:pStyle w:val="ListeParagraf"/>
        <w:numPr>
          <w:ilvl w:val="0"/>
          <w:numId w:val="22"/>
        </w:numPr>
      </w:pPr>
      <w:r>
        <w:t>Küçük ölçekli tarım işletmeleri için iklime duyarlı destek mekanizmaları tanımlanması, sürdürülebilir tarımın teşvik edilmesine yönelik eğitim ve danışmanlık hizmetleri</w:t>
      </w:r>
    </w:p>
    <w:p w14:paraId="34A1EF77" w14:textId="77777777" w:rsidR="007E6BA7" w:rsidRDefault="00E8280B">
      <w:pPr>
        <w:pStyle w:val="ListeParagraf"/>
        <w:numPr>
          <w:ilvl w:val="0"/>
          <w:numId w:val="22"/>
        </w:numPr>
      </w:pPr>
      <w:r>
        <w:t>Kooperatiflerin yeşil dönüşümüne yönelik eğitim ve danışmanlık hizmetleri</w:t>
      </w:r>
    </w:p>
    <w:p w14:paraId="436C6B37" w14:textId="77777777" w:rsidR="007E6BA7" w:rsidRDefault="00E8280B">
      <w:pPr>
        <w:pStyle w:val="ListeParagraf"/>
        <w:numPr>
          <w:ilvl w:val="0"/>
          <w:numId w:val="22"/>
        </w:numPr>
      </w:pPr>
      <w:r>
        <w:t>Hasat sırasında oluşan kayıpları azaltmaya yönelik hassas tarım uygulamalarının yaygınlaştırılmasına yönelik eğitim ve danışmanlık hizmetleri</w:t>
      </w:r>
    </w:p>
    <w:p w14:paraId="315A05A8" w14:textId="77777777" w:rsidR="007E6BA7" w:rsidRDefault="00E8280B">
      <w:pPr>
        <w:pStyle w:val="ListeParagraf"/>
        <w:numPr>
          <w:ilvl w:val="0"/>
          <w:numId w:val="22"/>
        </w:numPr>
      </w:pPr>
      <w:r>
        <w:t>İklim koşullarına uygun farklı alternatif ürünlerin, optimum ürün desenlerinin ve optimum üretim yöntemlerinin belirlenmesi ve yaygınlaştırılması, uygun sulama teknikleri ile birlikte havza ve ürün bazlı kuraklığa dayanıklı çeşitlerin geliştirilmesine yönelik eğitim ve danışmanlık hizmetleri</w:t>
      </w:r>
    </w:p>
    <w:p w14:paraId="6597CE5A" w14:textId="77777777" w:rsidR="007E6BA7" w:rsidRDefault="00E8280B">
      <w:pPr>
        <w:pStyle w:val="ListeParagraf"/>
        <w:numPr>
          <w:ilvl w:val="0"/>
          <w:numId w:val="22"/>
        </w:numPr>
      </w:pPr>
      <w:r>
        <w:t>Tarımsal üretimde kimyasal bitki ve hayvan hormonları, gübre, ilaç (uygun dozda, uygun zamanda, uygun ürün kullanılması) ve diğer girdi kullanımının dengelenmesine yönelik eğitim ve danışmanlık hizmetleri</w:t>
      </w:r>
    </w:p>
    <w:p w14:paraId="0BD4481D" w14:textId="77777777" w:rsidR="007E6BA7" w:rsidRDefault="00E8280B">
      <w:pPr>
        <w:pStyle w:val="ListeParagraf"/>
        <w:numPr>
          <w:ilvl w:val="0"/>
          <w:numId w:val="22"/>
        </w:numPr>
      </w:pPr>
      <w:r>
        <w:t>Akıllı tarımın geliştirilmesine yönelik eğitim ve danışmanlık hizmetleri</w:t>
      </w:r>
    </w:p>
    <w:p w14:paraId="69DF25D9" w14:textId="77777777" w:rsidR="007E6BA7" w:rsidRDefault="00E8280B">
      <w:pPr>
        <w:pStyle w:val="ListeParagraf"/>
        <w:numPr>
          <w:ilvl w:val="0"/>
          <w:numId w:val="22"/>
        </w:numPr>
      </w:pPr>
      <w:r>
        <w:t>Organik tarım ve iyi tarım uygulamalarının yaygınlaştırılmasına yönelik eğitim ve danışmanlık hizmetleri</w:t>
      </w:r>
    </w:p>
    <w:p w14:paraId="30BBE135" w14:textId="77777777" w:rsidR="007E6BA7" w:rsidRDefault="00E8280B">
      <w:pPr>
        <w:pStyle w:val="ListeParagraf"/>
        <w:numPr>
          <w:ilvl w:val="0"/>
          <w:numId w:val="22"/>
        </w:numPr>
      </w:pPr>
      <w:r>
        <w:t>Üniversite gençlerinin gıda sistemleri konusunda farkındalıklarını artırmaya yönelik eğitim ve danışmanlık hizmetleri</w:t>
      </w:r>
    </w:p>
    <w:p w14:paraId="32BB6CE5" w14:textId="77777777" w:rsidR="007E6BA7" w:rsidRDefault="00E8280B">
      <w:pPr>
        <w:pStyle w:val="ListeParagraf"/>
        <w:numPr>
          <w:ilvl w:val="0"/>
          <w:numId w:val="22"/>
        </w:numPr>
      </w:pPr>
      <w:r>
        <w:t>Bitki hastalık ve zararlılarına karşı biyolojik ve kültürel kontrol yöntemlerinin yaygınlaştırılması ve entegre zararlı yönetimi mücadele yöntemlerinin kullanımını teşvik edici eğitim ve danışmanlık hizmetleri</w:t>
      </w:r>
    </w:p>
    <w:p w14:paraId="5B4D6156" w14:textId="77777777" w:rsidR="007E6BA7" w:rsidRDefault="00E8280B">
      <w:pPr>
        <w:pStyle w:val="ListeParagraf"/>
        <w:numPr>
          <w:ilvl w:val="0"/>
          <w:numId w:val="22"/>
        </w:numPr>
      </w:pPr>
      <w:r>
        <w:t>Çiftçilerin toprak sağlığının korunması, su kaynaklarının etkin kullanımı ve kimyasalların optimal kullanımı gibi çevreye duyarlı tarımsal üretim konularında farkındalıklarının artırılması ve mesleki yetkinliklerinin geliştirilmesine yönelik eğitim ve danışmanlık hizmetleri</w:t>
      </w:r>
    </w:p>
    <w:p w14:paraId="429BF968" w14:textId="77777777" w:rsidR="007E6BA7" w:rsidRDefault="00E8280B">
      <w:pPr>
        <w:pStyle w:val="ListeParagraf"/>
        <w:numPr>
          <w:ilvl w:val="0"/>
          <w:numId w:val="22"/>
        </w:numPr>
      </w:pPr>
      <w:r>
        <w:t>Gıda sistemlerinin dönüşümü konusunda okullarda farkındalık çalışmalarının yapılması</w:t>
      </w:r>
    </w:p>
    <w:p w14:paraId="74BBEA76" w14:textId="77777777" w:rsidR="007E6BA7" w:rsidRDefault="00E8280B">
      <w:pPr>
        <w:pStyle w:val="ListeParagraf"/>
        <w:numPr>
          <w:ilvl w:val="0"/>
          <w:numId w:val="22"/>
        </w:numPr>
      </w:pPr>
      <w:r>
        <w:t>Tarımsal üretimde yenilenebilir enerji kaynaklarının kullanımının teşvik edilmesi</w:t>
      </w:r>
    </w:p>
    <w:p w14:paraId="681EAF58" w14:textId="77777777" w:rsidR="007E6BA7" w:rsidRDefault="00E8280B">
      <w:pPr>
        <w:pStyle w:val="ListeParagraf"/>
        <w:numPr>
          <w:ilvl w:val="0"/>
          <w:numId w:val="22"/>
        </w:numPr>
        <w:rPr>
          <w:sz w:val="24"/>
        </w:rPr>
      </w:pPr>
      <w:r>
        <w:t>Tarımsal istatistik ve envanter çalışmalarının bilgi iletişim teknolojileri araçlarının kullanımının yaygınlaştırılması yoluyla güçlendirilmesi</w:t>
      </w:r>
    </w:p>
    <w:p w14:paraId="7C39B42F" w14:textId="77777777" w:rsidR="007E6BA7" w:rsidRDefault="00E8280B">
      <w:pPr>
        <w:pStyle w:val="ListeParagraf"/>
        <w:numPr>
          <w:ilvl w:val="0"/>
          <w:numId w:val="22"/>
        </w:numPr>
      </w:pPr>
      <w:proofErr w:type="spellStart"/>
      <w:r>
        <w:t>Biyo</w:t>
      </w:r>
      <w:proofErr w:type="spellEnd"/>
      <w:r>
        <w:t xml:space="preserve">-ekonomi, </w:t>
      </w:r>
      <w:proofErr w:type="spellStart"/>
      <w:r>
        <w:t>biyokütle</w:t>
      </w:r>
      <w:proofErr w:type="spellEnd"/>
      <w:r>
        <w:t xml:space="preserve"> ve döngüsel ekonomi yaklaşımlarının yaygınlaştırılmasına yönelik eğitim ve danışmanlık hizmetleri</w:t>
      </w:r>
    </w:p>
    <w:p w14:paraId="4CC25A85" w14:textId="77777777" w:rsidR="007E6BA7" w:rsidRDefault="00E8280B">
      <w:pPr>
        <w:pStyle w:val="ListeParagraf"/>
        <w:numPr>
          <w:ilvl w:val="0"/>
          <w:numId w:val="22"/>
        </w:numPr>
      </w:pPr>
      <w:r>
        <w:t>Su kaybını ve israfını önlemeye yönelik tedbirler alınması ve hedef gruplarda optimum su kullanımı konusunda farkındalık eğitimleri ve danışmanlık hizmetleri</w:t>
      </w:r>
    </w:p>
    <w:p w14:paraId="57178C70" w14:textId="77777777" w:rsidR="007E6BA7" w:rsidRDefault="00E8280B">
      <w:pPr>
        <w:pStyle w:val="ListeParagraf"/>
        <w:numPr>
          <w:ilvl w:val="0"/>
          <w:numId w:val="22"/>
        </w:numPr>
      </w:pPr>
      <w:r>
        <w:t>Küçük çiftçilerin dijital ve finansal okuryazarlık kapasitelerinin artırılmasına yönelik eğitim ve danışmanlık hizmetleri</w:t>
      </w:r>
    </w:p>
    <w:p w14:paraId="3D7382A6" w14:textId="77777777" w:rsidR="007E6BA7" w:rsidRDefault="00E8280B">
      <w:pPr>
        <w:pStyle w:val="ListeParagraf"/>
        <w:numPr>
          <w:ilvl w:val="0"/>
          <w:numId w:val="22"/>
        </w:numPr>
      </w:pPr>
      <w:r>
        <w:t>Yerel ürünlerin satış paylarının artırılması için üretici, üretici birlikleri ve tüketicileri bir araya getiren platformlar gibi yenilikçi satış ve pazarlama modellerinin geliştirilmesine yönelik eğitim ve danışmanlık hizmetleri</w:t>
      </w:r>
    </w:p>
    <w:p w14:paraId="1367EB9B" w14:textId="77777777" w:rsidR="007E6BA7" w:rsidRDefault="00E8280B">
      <w:pPr>
        <w:pStyle w:val="ListeParagraf"/>
        <w:numPr>
          <w:ilvl w:val="0"/>
          <w:numId w:val="22"/>
        </w:numPr>
      </w:pPr>
      <w:r>
        <w:t>Tarımda büyük verinin kullanımını yaygınlaştırmayı amaçlayan eğitim ve danışmanlık hizmetleri</w:t>
      </w:r>
    </w:p>
    <w:p w14:paraId="14C64FDC" w14:textId="77777777" w:rsidR="007E6BA7" w:rsidRDefault="00E8280B">
      <w:pPr>
        <w:pStyle w:val="ListeParagraf"/>
        <w:numPr>
          <w:ilvl w:val="0"/>
          <w:numId w:val="22"/>
        </w:numPr>
      </w:pPr>
      <w:r>
        <w:t xml:space="preserve">Gıda-Sağlık-Enerji-Su düzleminde </w:t>
      </w:r>
      <w:proofErr w:type="spellStart"/>
      <w:r>
        <w:t>displinlerarası</w:t>
      </w:r>
      <w:proofErr w:type="spellEnd"/>
      <w:r>
        <w:t xml:space="preserve"> çalışmalara yönelik eğitim ve danışmanlık hizmetleri</w:t>
      </w:r>
    </w:p>
    <w:p w14:paraId="16F26764" w14:textId="77777777" w:rsidR="007E6BA7" w:rsidRDefault="007E6BA7">
      <w:pPr>
        <w:ind w:left="720"/>
      </w:pPr>
    </w:p>
    <w:p w14:paraId="6C753134" w14:textId="77777777" w:rsidR="007E6BA7" w:rsidRDefault="007E6BA7">
      <w:pPr>
        <w:pStyle w:val="ListeParagraf"/>
      </w:pPr>
    </w:p>
    <w:p w14:paraId="66ED9BD6" w14:textId="77777777" w:rsidR="007E6BA7" w:rsidRDefault="00E8280B">
      <w:pPr>
        <w:rPr>
          <w:sz w:val="24"/>
        </w:rPr>
      </w:pPr>
      <w:r>
        <w:rPr>
          <w:b/>
          <w:sz w:val="24"/>
        </w:rPr>
        <w:lastRenderedPageBreak/>
        <w:t>Öncelik 2.</w:t>
      </w:r>
      <w:r>
        <w:rPr>
          <w:sz w:val="24"/>
        </w:rPr>
        <w:t xml:space="preserve"> Tarımın kent ölçeğinde geliştirilmesine yönelik eğitim ve danışmanlık programlarının düzenlenmesi.</w:t>
      </w:r>
    </w:p>
    <w:p w14:paraId="44805C00" w14:textId="77777777" w:rsidR="007E6BA7" w:rsidRDefault="00E8280B">
      <w:pPr>
        <w:pStyle w:val="ListeParagraf"/>
        <w:numPr>
          <w:ilvl w:val="0"/>
          <w:numId w:val="24"/>
        </w:numPr>
        <w:rPr>
          <w:sz w:val="24"/>
        </w:rPr>
      </w:pPr>
      <w:proofErr w:type="spellStart"/>
      <w:r>
        <w:rPr>
          <w:sz w:val="24"/>
        </w:rPr>
        <w:t>Permakültür</w:t>
      </w:r>
      <w:proofErr w:type="spellEnd"/>
      <w:r>
        <w:rPr>
          <w:sz w:val="24"/>
        </w:rPr>
        <w:t xml:space="preserve"> eğitimlerinin kent içerisinde yaygınlaştırıcı eğitim ve danışmanlık hizmetleri</w:t>
      </w:r>
    </w:p>
    <w:p w14:paraId="0B563E20" w14:textId="77777777" w:rsidR="007E6BA7" w:rsidRDefault="00E8280B">
      <w:pPr>
        <w:pStyle w:val="ListeParagraf"/>
        <w:numPr>
          <w:ilvl w:val="0"/>
          <w:numId w:val="24"/>
        </w:numPr>
        <w:rPr>
          <w:sz w:val="24"/>
        </w:rPr>
      </w:pPr>
      <w:r>
        <w:rPr>
          <w:sz w:val="24"/>
        </w:rPr>
        <w:t xml:space="preserve">Okullarda </w:t>
      </w:r>
      <w:proofErr w:type="spellStart"/>
      <w:r>
        <w:rPr>
          <w:sz w:val="24"/>
        </w:rPr>
        <w:t>permakültür</w:t>
      </w:r>
      <w:proofErr w:type="spellEnd"/>
      <w:r>
        <w:rPr>
          <w:sz w:val="24"/>
        </w:rPr>
        <w:t xml:space="preserve"> eğitimlerinin ve uygulamalarının desteklenmesi</w:t>
      </w:r>
    </w:p>
    <w:p w14:paraId="069A081A" w14:textId="77777777" w:rsidR="007E6BA7" w:rsidRDefault="00E8280B">
      <w:pPr>
        <w:pStyle w:val="ListeParagraf"/>
        <w:numPr>
          <w:ilvl w:val="0"/>
          <w:numId w:val="24"/>
        </w:numPr>
        <w:rPr>
          <w:sz w:val="24"/>
        </w:rPr>
      </w:pPr>
      <w:r>
        <w:rPr>
          <w:sz w:val="24"/>
        </w:rPr>
        <w:t>Kentsel tarımın kent içerisinde geliştirilmesine yönelik eğitim ve danışmanlık hizmetleri</w:t>
      </w:r>
    </w:p>
    <w:p w14:paraId="5E3582F1" w14:textId="77777777" w:rsidR="007E6BA7" w:rsidRDefault="00E8280B">
      <w:pPr>
        <w:pStyle w:val="ListeParagraf"/>
        <w:numPr>
          <w:ilvl w:val="0"/>
          <w:numId w:val="24"/>
        </w:numPr>
        <w:rPr>
          <w:sz w:val="24"/>
        </w:rPr>
      </w:pPr>
      <w:r>
        <w:rPr>
          <w:sz w:val="24"/>
        </w:rPr>
        <w:t>Kentsel tarım konusunda yerel kurumların kapasitesini geliştirmeye yönelik eğitim ve danışmanlık hizmetleri</w:t>
      </w:r>
    </w:p>
    <w:p w14:paraId="45ED4BEA" w14:textId="77777777" w:rsidR="007E6BA7" w:rsidRDefault="00E8280B">
      <w:pPr>
        <w:pStyle w:val="ListeParagraf"/>
        <w:numPr>
          <w:ilvl w:val="0"/>
          <w:numId w:val="24"/>
        </w:numPr>
        <w:rPr>
          <w:sz w:val="24"/>
        </w:rPr>
      </w:pPr>
      <w:r>
        <w:rPr>
          <w:sz w:val="24"/>
        </w:rPr>
        <w:t>Okullarda sağlıklı gıda tüketiminin yaygınlaştırılmasına yönelik eğitim ve danışmanlık programlarının düzenlenmesi.</w:t>
      </w:r>
    </w:p>
    <w:p w14:paraId="3B862D38" w14:textId="77777777" w:rsidR="007E6BA7" w:rsidRDefault="00E8280B">
      <w:pPr>
        <w:pStyle w:val="ListeParagraf"/>
        <w:numPr>
          <w:ilvl w:val="0"/>
          <w:numId w:val="24"/>
        </w:numPr>
        <w:rPr>
          <w:sz w:val="24"/>
        </w:rPr>
      </w:pPr>
      <w:r>
        <w:rPr>
          <w:sz w:val="24"/>
        </w:rPr>
        <w:t>Yerel tohumların kent ölçeğinde yaygınlaştırılmasına yönelik eğitim ve danışmanlık hizmetleri</w:t>
      </w:r>
    </w:p>
    <w:p w14:paraId="258195B0" w14:textId="77777777" w:rsidR="007E6BA7" w:rsidRDefault="00E8280B">
      <w:pPr>
        <w:pStyle w:val="ListeParagraf"/>
        <w:numPr>
          <w:ilvl w:val="0"/>
          <w:numId w:val="24"/>
        </w:numPr>
        <w:rPr>
          <w:sz w:val="24"/>
          <w:szCs w:val="24"/>
        </w:rPr>
      </w:pPr>
      <w:r>
        <w:rPr>
          <w:sz w:val="24"/>
        </w:rPr>
        <w:t>Tıbbi ve aromatik bitkilerin kent ölçeğinde yetiştiriciliğinin yaygınlaştırılmasına yönelik eğitim ve danışmanlık hizmetleri</w:t>
      </w:r>
    </w:p>
    <w:p w14:paraId="77583A54" w14:textId="77777777" w:rsidR="007E6BA7" w:rsidRDefault="007E6BA7">
      <w:pPr>
        <w:pStyle w:val="ListeParagraf"/>
        <w:rPr>
          <w:sz w:val="24"/>
        </w:rPr>
      </w:pPr>
    </w:p>
    <w:p w14:paraId="0EC2ADF7" w14:textId="77777777" w:rsidR="007E6BA7" w:rsidRDefault="007E6BA7">
      <w:pPr>
        <w:pStyle w:val="ListeParagraf"/>
        <w:rPr>
          <w:sz w:val="24"/>
        </w:rPr>
      </w:pPr>
    </w:p>
    <w:p w14:paraId="5D98A389" w14:textId="77777777" w:rsidR="007E6BA7" w:rsidRDefault="007E6BA7">
      <w:pPr>
        <w:pStyle w:val="ListeParagraf"/>
        <w:rPr>
          <w:sz w:val="24"/>
        </w:rPr>
      </w:pPr>
    </w:p>
    <w:p w14:paraId="43C6B18F" w14:textId="77777777" w:rsidR="007E6BA7" w:rsidRDefault="00E8280B">
      <w:pPr>
        <w:rPr>
          <w:sz w:val="24"/>
        </w:rPr>
      </w:pPr>
      <w:r>
        <w:rPr>
          <w:b/>
          <w:sz w:val="24"/>
        </w:rPr>
        <w:t>Öncelik 3.</w:t>
      </w:r>
      <w:r>
        <w:rPr>
          <w:sz w:val="24"/>
        </w:rPr>
        <w:t xml:space="preserve"> Tarım ve gıda sanayi sektörünün iklim değişikliğinden kaynaklı olumsuz etkilerini minimize etmeye yönelik eğitim ve danışmanlık programlarının düzenlenmesi.</w:t>
      </w:r>
    </w:p>
    <w:p w14:paraId="38969F47" w14:textId="77777777" w:rsidR="007E6BA7" w:rsidRDefault="00E8280B">
      <w:pPr>
        <w:pStyle w:val="ListeParagraf"/>
        <w:numPr>
          <w:ilvl w:val="0"/>
          <w:numId w:val="23"/>
        </w:numPr>
        <w:rPr>
          <w:sz w:val="24"/>
        </w:rPr>
      </w:pPr>
      <w:r>
        <w:t>Gıda kaynaklı atıkların hayvan yemi gibi ürünlere dönüştürülerek geri dönüşümünün sağlanmasına yönelik eğitim ve danışmanlık hizmetleri</w:t>
      </w:r>
    </w:p>
    <w:p w14:paraId="056948F4" w14:textId="77777777" w:rsidR="007E6BA7" w:rsidRDefault="00E8280B">
      <w:pPr>
        <w:pStyle w:val="ListeParagraf"/>
        <w:numPr>
          <w:ilvl w:val="0"/>
          <w:numId w:val="23"/>
        </w:numPr>
        <w:rPr>
          <w:sz w:val="24"/>
        </w:rPr>
      </w:pPr>
      <w:r>
        <w:t>İklim değişikliğinin gıda arzı üzerine kısa, orta ve uzun vadeli etkileri konusunda araştırma ve modelleme çalışmalarını teşvik edici araştırma ve uyarlamaya yönelik program ve desteklerin uygulanması</w:t>
      </w:r>
    </w:p>
    <w:p w14:paraId="33206A2B" w14:textId="77777777" w:rsidR="007E6BA7" w:rsidRDefault="00E8280B">
      <w:pPr>
        <w:pStyle w:val="ListeParagraf"/>
        <w:numPr>
          <w:ilvl w:val="0"/>
          <w:numId w:val="23"/>
        </w:numPr>
        <w:rPr>
          <w:sz w:val="24"/>
        </w:rPr>
      </w:pPr>
      <w:r>
        <w:t xml:space="preserve">Tarımsal üretimden kaynaklı su kirliğinin ihtiyaç duyulan farklı yöntem ve izleme prosedürleri kullanılarak (sularda nitrat kirliliğin </w:t>
      </w:r>
      <w:proofErr w:type="spellStart"/>
      <w:r>
        <w:t>vb</w:t>
      </w:r>
      <w:proofErr w:type="spellEnd"/>
      <w:r>
        <w:t xml:space="preserve"> ayrı takip edilmesi) izlenmesi ve su ayak izi takibinin yapılmasına yönelik eğitim ve danışmanlık hizmetleri</w:t>
      </w:r>
    </w:p>
    <w:p w14:paraId="7D95CFEE" w14:textId="77777777" w:rsidR="007E6BA7" w:rsidRDefault="00E8280B">
      <w:pPr>
        <w:pStyle w:val="ListeParagraf"/>
        <w:numPr>
          <w:ilvl w:val="0"/>
          <w:numId w:val="23"/>
        </w:numPr>
        <w:rPr>
          <w:sz w:val="24"/>
        </w:rPr>
      </w:pPr>
      <w:r>
        <w:rPr>
          <w:sz w:val="24"/>
        </w:rPr>
        <w:t>İklim değişikliğine dirençli çeşitlerin çiftçi ölçeğinde demonstrasyon çalışmalarının desteklenmesi</w:t>
      </w:r>
    </w:p>
    <w:p w14:paraId="7756D545" w14:textId="77777777" w:rsidR="007E6BA7" w:rsidRDefault="00E8280B">
      <w:pPr>
        <w:pStyle w:val="ListeParagraf"/>
        <w:numPr>
          <w:ilvl w:val="0"/>
          <w:numId w:val="23"/>
        </w:numPr>
        <w:rPr>
          <w:sz w:val="24"/>
        </w:rPr>
      </w:pPr>
      <w:r>
        <w:rPr>
          <w:sz w:val="24"/>
        </w:rPr>
        <w:t>Kuruluşların su ayak izlerinin hesaplanması amacına yönelik eğitim ve danışmanlık hizmetleri</w:t>
      </w:r>
    </w:p>
    <w:p w14:paraId="5940A2FD" w14:textId="77777777" w:rsidR="007E6BA7" w:rsidRDefault="00E8280B">
      <w:pPr>
        <w:pStyle w:val="ListeParagraf"/>
        <w:numPr>
          <w:ilvl w:val="0"/>
          <w:numId w:val="23"/>
        </w:numPr>
        <w:rPr>
          <w:sz w:val="24"/>
          <w:szCs w:val="24"/>
        </w:rPr>
      </w:pPr>
      <w:r>
        <w:rPr>
          <w:sz w:val="24"/>
        </w:rPr>
        <w:t>Zirai donu önlemeye yönelik eğitim ve danışmanlık hizmetleri</w:t>
      </w:r>
    </w:p>
    <w:p w14:paraId="1FB9A58B" w14:textId="77777777" w:rsidR="007E6BA7" w:rsidRDefault="00E8280B">
      <w:pPr>
        <w:rPr>
          <w:sz w:val="24"/>
        </w:rPr>
      </w:pPr>
      <w:r>
        <w:rPr>
          <w:b/>
          <w:sz w:val="24"/>
        </w:rPr>
        <w:t>Öncelik 4.</w:t>
      </w:r>
      <w:r>
        <w:rPr>
          <w:sz w:val="24"/>
        </w:rPr>
        <w:t xml:space="preserve"> Tarım ve gıda sanayinin ve lojistik sektörün rekabetçiliğini artırma ve sürdürülebilir dönüşümünü sağlamaya yönelik eğitim ve danışmanlık programlarının düzenlenmesi.</w:t>
      </w:r>
    </w:p>
    <w:p w14:paraId="301092F9" w14:textId="77777777" w:rsidR="007E6BA7" w:rsidRDefault="00E8280B">
      <w:pPr>
        <w:pStyle w:val="ListeParagraf"/>
        <w:numPr>
          <w:ilvl w:val="0"/>
          <w:numId w:val="23"/>
        </w:numPr>
        <w:rPr>
          <w:sz w:val="24"/>
        </w:rPr>
      </w:pPr>
      <w:r>
        <w:rPr>
          <w:sz w:val="24"/>
        </w:rPr>
        <w:t xml:space="preserve">Gıda </w:t>
      </w:r>
      <w:proofErr w:type="spellStart"/>
      <w:r>
        <w:rPr>
          <w:sz w:val="24"/>
        </w:rPr>
        <w:t>sanayininde</w:t>
      </w:r>
      <w:proofErr w:type="spellEnd"/>
      <w:r>
        <w:rPr>
          <w:sz w:val="24"/>
        </w:rPr>
        <w:t xml:space="preserve"> oluşan atıkların geri dönüşümünü destekleyici eğitim ve danışmanlık hizmetleri</w:t>
      </w:r>
    </w:p>
    <w:p w14:paraId="06E32D42" w14:textId="77777777" w:rsidR="007E6BA7" w:rsidRDefault="00E8280B">
      <w:pPr>
        <w:pStyle w:val="ListeParagraf"/>
        <w:numPr>
          <w:ilvl w:val="0"/>
          <w:numId w:val="23"/>
        </w:numPr>
        <w:rPr>
          <w:sz w:val="24"/>
        </w:rPr>
      </w:pPr>
      <w:r>
        <w:rPr>
          <w:sz w:val="24"/>
        </w:rPr>
        <w:t>Tarım-gıda değer zincirinde sera gazi emisyonlarını azaltmaya yönelik eğitim ve danışmanlık hizmetleri</w:t>
      </w:r>
    </w:p>
    <w:p w14:paraId="544BE570" w14:textId="77777777" w:rsidR="007E6BA7" w:rsidRDefault="00E8280B">
      <w:pPr>
        <w:pStyle w:val="ListeParagraf"/>
        <w:numPr>
          <w:ilvl w:val="0"/>
          <w:numId w:val="23"/>
        </w:numPr>
        <w:rPr>
          <w:sz w:val="24"/>
        </w:rPr>
      </w:pPr>
      <w:r>
        <w:rPr>
          <w:sz w:val="24"/>
        </w:rPr>
        <w:t>Gıda değer zincirini dijitalleştirmeye yönelik eğitim ve danışmanlık hizmetleri</w:t>
      </w:r>
    </w:p>
    <w:p w14:paraId="7EADD6D2" w14:textId="77777777" w:rsidR="007E6BA7" w:rsidRDefault="00E8280B">
      <w:pPr>
        <w:pStyle w:val="ListeParagraf"/>
        <w:numPr>
          <w:ilvl w:val="0"/>
          <w:numId w:val="23"/>
        </w:numPr>
        <w:rPr>
          <w:sz w:val="24"/>
        </w:rPr>
      </w:pPr>
      <w:r>
        <w:rPr>
          <w:sz w:val="24"/>
        </w:rPr>
        <w:lastRenderedPageBreak/>
        <w:t>Tarım gıda sektörünün Pazar altyapısını iyileştirmeye yönelik eğitim ve danışmanlık hizmetleri</w:t>
      </w:r>
    </w:p>
    <w:p w14:paraId="6E172E06" w14:textId="77777777" w:rsidR="007E6BA7" w:rsidRDefault="00E8280B">
      <w:pPr>
        <w:pStyle w:val="ListeParagraf"/>
        <w:numPr>
          <w:ilvl w:val="0"/>
          <w:numId w:val="23"/>
        </w:numPr>
        <w:rPr>
          <w:sz w:val="24"/>
        </w:rPr>
      </w:pPr>
      <w:r>
        <w:rPr>
          <w:sz w:val="24"/>
        </w:rPr>
        <w:t>Gıda değer zincirinde blok zincir uygulamalarının desteklenmesi</w:t>
      </w:r>
    </w:p>
    <w:p w14:paraId="0A4D8036" w14:textId="77777777" w:rsidR="007E6BA7" w:rsidRDefault="00E8280B">
      <w:pPr>
        <w:pStyle w:val="ListeParagraf"/>
        <w:numPr>
          <w:ilvl w:val="0"/>
          <w:numId w:val="23"/>
        </w:numPr>
        <w:rPr>
          <w:sz w:val="24"/>
          <w:szCs w:val="24"/>
        </w:rPr>
      </w:pPr>
      <w:r>
        <w:rPr>
          <w:sz w:val="24"/>
        </w:rPr>
        <w:t>Tıbbi ve aromatik bitkilerin kozmetik, parfümeri, ilaç vb. alanlarda kullanılmasına yönelik eğitim ve danışmanlık hizmetleri</w:t>
      </w:r>
    </w:p>
    <w:p w14:paraId="5A3C5DF9" w14:textId="77777777" w:rsidR="007E6BA7" w:rsidRDefault="007E6BA7">
      <w:pPr>
        <w:ind w:left="360"/>
        <w:rPr>
          <w:sz w:val="24"/>
        </w:rPr>
      </w:pPr>
    </w:p>
    <w:p w14:paraId="58EE08CD" w14:textId="77777777" w:rsidR="007E6BA7" w:rsidRDefault="00E8280B">
      <w:pPr>
        <w:rPr>
          <w:sz w:val="24"/>
        </w:rPr>
      </w:pPr>
      <w:r>
        <w:rPr>
          <w:b/>
          <w:sz w:val="24"/>
        </w:rPr>
        <w:t>Öncelik 5.</w:t>
      </w:r>
      <w:r>
        <w:rPr>
          <w:sz w:val="24"/>
        </w:rPr>
        <w:t xml:space="preserve"> Gıda katkı maddelerinin tüketici sağlığını gözeterek üretilmesine yönelik eğitim ve danışmanlık programlarının düzenlenmesi.</w:t>
      </w:r>
    </w:p>
    <w:p w14:paraId="3ED4772A" w14:textId="77777777" w:rsidR="007E6BA7" w:rsidRDefault="00E8280B">
      <w:pPr>
        <w:pStyle w:val="ListeParagraf"/>
        <w:numPr>
          <w:ilvl w:val="0"/>
          <w:numId w:val="23"/>
        </w:numPr>
        <w:rPr>
          <w:sz w:val="24"/>
        </w:rPr>
      </w:pPr>
      <w:r>
        <w:t xml:space="preserve">Gıdaların </w:t>
      </w:r>
      <w:proofErr w:type="spellStart"/>
      <w:r>
        <w:t>biyoyararlılığının</w:t>
      </w:r>
      <w:proofErr w:type="spellEnd"/>
      <w:r>
        <w:t xml:space="preserve"> artırılması ve ihtiyaç duyulan besin öğelerinin zenginleştirilmesine yönelik Ar-Ge ve </w:t>
      </w:r>
      <w:proofErr w:type="spellStart"/>
      <w:r>
        <w:t>Ür</w:t>
      </w:r>
      <w:proofErr w:type="spellEnd"/>
      <w:r>
        <w:t>-Ge çalışmalarının eğitim ve danışmanlık yoluyla desteklenmesi</w:t>
      </w:r>
    </w:p>
    <w:p w14:paraId="77EC662A" w14:textId="77777777" w:rsidR="007E6BA7" w:rsidRDefault="00E8280B">
      <w:pPr>
        <w:pStyle w:val="ListeParagraf"/>
        <w:numPr>
          <w:ilvl w:val="0"/>
          <w:numId w:val="23"/>
        </w:numPr>
        <w:rPr>
          <w:sz w:val="24"/>
        </w:rPr>
      </w:pPr>
      <w:r>
        <w:t>Sağlıklı beslenmeye yönelik geleneksel gıdaların ve yerel yemeklerin güvenilir ortamda üretim ve tüketiminin yaygınlaştırılması</w:t>
      </w:r>
    </w:p>
    <w:p w14:paraId="43184647" w14:textId="77777777" w:rsidR="007E6BA7" w:rsidRDefault="00E8280B">
      <w:pPr>
        <w:pStyle w:val="ListeParagraf"/>
        <w:numPr>
          <w:ilvl w:val="0"/>
          <w:numId w:val="23"/>
        </w:numPr>
        <w:rPr>
          <w:sz w:val="24"/>
        </w:rPr>
      </w:pPr>
      <w:r>
        <w:t>Gıda izlenebilirlik altyapısının dijital teknoloji ve çözümlerin kullanımının yaygınlaştırılması yoluyla geliştirilmesine yönelik eğitim ve danışmanlık hizmetleri</w:t>
      </w:r>
    </w:p>
    <w:p w14:paraId="154CF6B9" w14:textId="77777777" w:rsidR="007E6BA7" w:rsidRDefault="00E8280B">
      <w:pPr>
        <w:pStyle w:val="ListeParagraf"/>
        <w:numPr>
          <w:ilvl w:val="0"/>
          <w:numId w:val="23"/>
        </w:numPr>
        <w:rPr>
          <w:sz w:val="24"/>
        </w:rPr>
      </w:pPr>
      <w:r>
        <w:t>Sürdürülebilir tüketim alışkanlıklarının kazandırılması adına okullarda öğretmen ve öğrencilere yönelik farkındalık çalışmaları</w:t>
      </w:r>
    </w:p>
    <w:p w14:paraId="44A1E462" w14:textId="77777777" w:rsidR="007E6BA7" w:rsidRDefault="00E8280B">
      <w:pPr>
        <w:pStyle w:val="ListeParagraf"/>
        <w:numPr>
          <w:ilvl w:val="0"/>
          <w:numId w:val="23"/>
        </w:numPr>
        <w:rPr>
          <w:sz w:val="24"/>
        </w:rPr>
      </w:pPr>
      <w:r>
        <w:t xml:space="preserve">Sağlıklı besin tüketim alışkanlıklarının artırılması, </w:t>
      </w:r>
      <w:proofErr w:type="spellStart"/>
      <w:r>
        <w:t>obezite</w:t>
      </w:r>
      <w:proofErr w:type="spellEnd"/>
      <w:r>
        <w:t xml:space="preserve"> ile mücadele, besinlerin çeşitlendirilmesi, beslenme yetersizliği ve mikro besin elementi eksikliklerine dikkat çekmeye yönelik eğitim ve danışmanlık hizmetleri (özellikle hamileler, kadınlar, gençler)</w:t>
      </w:r>
    </w:p>
    <w:p w14:paraId="11C360E4" w14:textId="77777777" w:rsidR="007E6BA7" w:rsidRDefault="00E8280B">
      <w:pPr>
        <w:pStyle w:val="ListeParagraf"/>
        <w:numPr>
          <w:ilvl w:val="0"/>
          <w:numId w:val="23"/>
        </w:numPr>
        <w:rPr>
          <w:sz w:val="24"/>
        </w:rPr>
      </w:pPr>
      <w:r>
        <w:t>Demir ve vitaminlerle zenginleştirilmiş ekmek ürünlerinin üretiminin teşvik edilmesine yönelik eğitim ve danışmanlık hizmetleri</w:t>
      </w:r>
    </w:p>
    <w:p w14:paraId="0F68C3C7" w14:textId="77777777" w:rsidR="007E6BA7" w:rsidRDefault="00E8280B">
      <w:pPr>
        <w:pStyle w:val="ListeParagraf"/>
        <w:numPr>
          <w:ilvl w:val="0"/>
          <w:numId w:val="23"/>
        </w:numPr>
        <w:rPr>
          <w:sz w:val="24"/>
        </w:rPr>
      </w:pPr>
      <w:r>
        <w:t>Sera gazı tüketimi yüksek olan gıda ürünlerinin daha az kullanılmasının teşvik edilmesin yönelik eğitim ve danışmanlık hizmetleri</w:t>
      </w:r>
    </w:p>
    <w:p w14:paraId="412B5E91" w14:textId="77777777" w:rsidR="007E6BA7" w:rsidRDefault="00E8280B">
      <w:pPr>
        <w:pStyle w:val="ListeParagraf"/>
        <w:numPr>
          <w:ilvl w:val="0"/>
          <w:numId w:val="23"/>
        </w:numPr>
      </w:pPr>
      <w:r>
        <w:t xml:space="preserve">Alternatif protein kaynakları konusunda AR-GE çalışmalarını eğitim ve danışmanlık yoluyla destekleme </w:t>
      </w:r>
    </w:p>
    <w:p w14:paraId="37D7C023" w14:textId="77777777" w:rsidR="007E6BA7" w:rsidRDefault="00E8280B">
      <w:pPr>
        <w:pStyle w:val="ListeParagraf"/>
        <w:numPr>
          <w:ilvl w:val="0"/>
          <w:numId w:val="23"/>
        </w:numPr>
        <w:rPr>
          <w:sz w:val="24"/>
        </w:rPr>
      </w:pPr>
      <w:r>
        <w:rPr>
          <w:sz w:val="24"/>
        </w:rPr>
        <w:t>Tüketicilerin sağlıklı gıda konusunda farkındalıklarını artırmaya yönelik eğitim ve danışmanlık hizmetleri</w:t>
      </w:r>
    </w:p>
    <w:p w14:paraId="6AF2C1EC" w14:textId="77777777" w:rsidR="007E6BA7" w:rsidRDefault="00E8280B">
      <w:pPr>
        <w:pStyle w:val="ListeParagraf"/>
        <w:numPr>
          <w:ilvl w:val="0"/>
          <w:numId w:val="23"/>
        </w:numPr>
        <w:rPr>
          <w:sz w:val="24"/>
        </w:rPr>
      </w:pPr>
      <w:r>
        <w:rPr>
          <w:sz w:val="24"/>
        </w:rPr>
        <w:t>Çocuklarda ve gençlerde yetersiz beslenmeyi azaltmaya yönelik eğitim ve danışmanlık hizmetleri</w:t>
      </w:r>
    </w:p>
    <w:p w14:paraId="7E067850" w14:textId="77777777" w:rsidR="007E6BA7" w:rsidRDefault="00E8280B">
      <w:pPr>
        <w:rPr>
          <w:sz w:val="24"/>
        </w:rPr>
      </w:pPr>
      <w:r>
        <w:rPr>
          <w:b/>
          <w:sz w:val="24"/>
        </w:rPr>
        <w:t>Öncelik 6.</w:t>
      </w:r>
      <w:r>
        <w:rPr>
          <w:sz w:val="24"/>
        </w:rPr>
        <w:t xml:space="preserve"> Sağlıklı gıdanın üretilmesi, işlenmesi, pazarlanması ve tüketim kanallarının iyileştirilmesine yönelik eğitim ve danışmanlık programlarının düzenlenmesi.</w:t>
      </w:r>
    </w:p>
    <w:p w14:paraId="59427F62" w14:textId="77777777" w:rsidR="007E6BA7" w:rsidRDefault="00E8280B">
      <w:pPr>
        <w:pStyle w:val="ListeParagraf"/>
        <w:numPr>
          <w:ilvl w:val="0"/>
          <w:numId w:val="23"/>
        </w:numPr>
        <w:rPr>
          <w:sz w:val="24"/>
        </w:rPr>
      </w:pPr>
      <w:r>
        <w:t>Tek tip bir gıda yerine sağlıklı ve dengeli bir gıda tüketimi için alternatif temel gıda maddelerinin teşvik edilmesine yönelik eğitim ve danışmanlık hizmetleri</w:t>
      </w:r>
    </w:p>
    <w:p w14:paraId="671DC936" w14:textId="77777777" w:rsidR="007E6BA7" w:rsidRDefault="00E8280B">
      <w:pPr>
        <w:pStyle w:val="ListeParagraf"/>
        <w:numPr>
          <w:ilvl w:val="0"/>
          <w:numId w:val="23"/>
        </w:numPr>
      </w:pPr>
      <w:r>
        <w:t>Çocuklar, hamile kadınlar, işsizler ve yoksullar gibi dezavantajlı gruplar için sağlıklı ve dengeli beslenmeye yönelik sosyal politikaları destekleyici eğitim ve danışmanlık hizmetleri</w:t>
      </w:r>
    </w:p>
    <w:p w14:paraId="7CBD0B0F" w14:textId="77777777" w:rsidR="007E6BA7" w:rsidRDefault="00E8280B">
      <w:pPr>
        <w:pStyle w:val="ListeParagraf"/>
        <w:numPr>
          <w:ilvl w:val="0"/>
          <w:numId w:val="23"/>
        </w:numPr>
      </w:pPr>
      <w:r>
        <w:t>Baklagillerin alternatif protein kaynağı olarak üretiminin yaygınlaştırılmasına yönelik eğitim ve danışmanlık hizmetleri</w:t>
      </w:r>
    </w:p>
    <w:p w14:paraId="7B5E349C" w14:textId="77777777" w:rsidR="007E6BA7" w:rsidRDefault="00E8280B">
      <w:pPr>
        <w:pStyle w:val="ListeParagraf"/>
        <w:numPr>
          <w:ilvl w:val="0"/>
          <w:numId w:val="23"/>
        </w:numPr>
      </w:pPr>
      <w:r>
        <w:t>Sağlıklı gıda maddelerinin üretimini destekleyici eğitim ve danışmanlık hizmetleri</w:t>
      </w:r>
    </w:p>
    <w:p w14:paraId="68152FBE" w14:textId="77777777" w:rsidR="007E6BA7" w:rsidRDefault="00E8280B">
      <w:pPr>
        <w:pStyle w:val="ListeParagraf"/>
        <w:numPr>
          <w:ilvl w:val="0"/>
          <w:numId w:val="23"/>
        </w:numPr>
      </w:pPr>
      <w:r>
        <w:t>Okullarda sağlıklı, güvenilir ve besleyici gıda satışına yönelik eğitim ve danışmanlık hizmetleri</w:t>
      </w:r>
    </w:p>
    <w:p w14:paraId="0FD57B98" w14:textId="77777777" w:rsidR="007E6BA7" w:rsidRDefault="00E8280B">
      <w:pPr>
        <w:pStyle w:val="ListeParagraf"/>
        <w:numPr>
          <w:ilvl w:val="0"/>
          <w:numId w:val="23"/>
        </w:numPr>
      </w:pPr>
      <w:r>
        <w:t>Besin değeri yüksek alternatif ürünlerin tanımlanması ve üretimin yaygınlaştırılmasına yönelik eğitim ve danışmanlık hizmetleri</w:t>
      </w:r>
    </w:p>
    <w:p w14:paraId="0BF33B75" w14:textId="77777777" w:rsidR="007E6BA7" w:rsidRDefault="007E6BA7">
      <w:pPr>
        <w:pStyle w:val="ListeParagraf"/>
      </w:pPr>
    </w:p>
    <w:p w14:paraId="0D3CA4B0" w14:textId="77777777" w:rsidR="007E6BA7" w:rsidRDefault="007E6BA7">
      <w:pPr>
        <w:pStyle w:val="ListeParagraf"/>
        <w:tabs>
          <w:tab w:val="left" w:pos="3828"/>
        </w:tabs>
        <w:spacing w:before="120"/>
        <w:rPr>
          <w:rFonts w:asciiTheme="majorHAnsi" w:hAnsiTheme="majorHAnsi" w:cstheme="majorHAnsi"/>
        </w:rPr>
      </w:pPr>
    </w:p>
    <w:p w14:paraId="6A86BBB7" w14:textId="77777777" w:rsidR="007E6BA7" w:rsidRDefault="00E8280B">
      <w:pPr>
        <w:pStyle w:val="ListeParagraf"/>
        <w:tabs>
          <w:tab w:val="left" w:pos="3828"/>
        </w:tabs>
        <w:spacing w:before="120"/>
        <w:rPr>
          <w:rFonts w:asciiTheme="majorHAnsi" w:hAnsiTheme="majorHAnsi" w:cstheme="majorHAnsi"/>
        </w:rPr>
      </w:pPr>
      <w:r>
        <w:rPr>
          <w:rFonts w:asciiTheme="majorHAnsi" w:hAnsiTheme="majorHAnsi" w:cstheme="majorHAnsi"/>
          <w:noProof/>
        </w:rPr>
        <mc:AlternateContent>
          <mc:Choice Requires="wpg">
            <w:drawing>
              <wp:anchor distT="0" distB="0" distL="114300" distR="114300" simplePos="0" relativeHeight="251687936" behindDoc="0" locked="0" layoutInCell="1" allowOverlap="1" wp14:editId="21ED217D">
                <wp:simplePos x="0" y="0"/>
                <wp:positionH relativeFrom="column">
                  <wp:posOffset>118745</wp:posOffset>
                </wp:positionH>
                <wp:positionV relativeFrom="paragraph">
                  <wp:posOffset>375285</wp:posOffset>
                </wp:positionV>
                <wp:extent cx="5798185" cy="1582335"/>
                <wp:effectExtent l="0" t="0" r="12065" b="37465"/>
                <wp:wrapTight wrapText="bothSides">
                  <wp:wrapPolygon edited="1">
                    <wp:start x="0" y="0"/>
                    <wp:lineTo x="0" y="21896"/>
                    <wp:lineTo x="21574" y="21896"/>
                    <wp:lineTo x="21574" y="0"/>
                    <wp:lineTo x="0" y="0"/>
                  </wp:wrapPolygon>
                </wp:wrapTight>
                <wp:docPr id="12" name="Grup 32"/>
                <wp:cNvGraphicFramePr/>
                <a:graphic xmlns:a="http://schemas.openxmlformats.org/drawingml/2006/main">
                  <a:graphicData uri="http://schemas.microsoft.com/office/word/2010/wordprocessingGroup">
                    <wpg:wgp>
                      <wpg:cNvGrpSpPr/>
                      <wpg:grpSpPr bwMode="auto">
                        <a:xfrm>
                          <a:off x="0" y="0"/>
                          <a:ext cx="5798184" cy="1582335"/>
                          <a:chOff x="0" y="0"/>
                          <a:chExt cx="5798184" cy="1582335"/>
                        </a:xfrm>
                        <a:solidFill>
                          <a:srgbClr val="92D050"/>
                        </a:solidFill>
                      </wpg:grpSpPr>
                      <wps:wsp>
                        <wps:cNvPr id="14" name="Akış Çizelgesi: İşlem 14"/>
                        <wps:cNvSpPr/>
                        <wps:spPr bwMode="auto">
                          <a:xfrm>
                            <a:off x="0" y="0"/>
                            <a:ext cx="5798184" cy="1582335"/>
                          </a:xfrm>
                          <a:prstGeom prst="flowChartProcess">
                            <a:avLst/>
                          </a:prstGeom>
                          <a:grpFill/>
                          <a:ln w="38100" cap="flat" cmpd="sng">
                            <a:noFill/>
                            <a:prstDash val="solid"/>
                            <a:miter lim="800000"/>
                            <a:headEnd type="none" w="sm" len="sm"/>
                            <a:tailEnd type="none" w="sm" len="sm"/>
                          </a:ln>
                          <a:effectLst>
                            <a:outerShdw dist="28398" dir="3806097" algn="ctr" rotWithShape="0">
                              <a:srgbClr val="243F60">
                                <a:alpha val="49803"/>
                              </a:srgbClr>
                            </a:outerShdw>
                          </a:effectLst>
                        </wps:spPr>
                        <wps:txbx>
                          <w:txbxContent>
                            <w:p w14:paraId="0FC037A0" w14:textId="77777777" w:rsidR="00E8280B" w:rsidRDefault="00E8280B">
                              <w:pPr>
                                <w:spacing w:after="0" w:line="240" w:lineRule="auto"/>
                                <w:ind w:left="410"/>
                                <w:rPr>
                                  <w:b/>
                                  <w:color w:val="FFFFFF"/>
                                </w:rPr>
                              </w:pPr>
                              <w:r>
                                <w:rPr>
                                  <w:b/>
                                  <w:color w:val="FFFFFF"/>
                                </w:rPr>
                                <w:t xml:space="preserve">      UYARI:  </w:t>
                              </w:r>
                            </w:p>
                            <w:p w14:paraId="5C229F3C" w14:textId="77777777" w:rsidR="00E8280B" w:rsidRDefault="00E8280B">
                              <w:pPr>
                                <w:pStyle w:val="ListeParagraf"/>
                                <w:numPr>
                                  <w:ilvl w:val="0"/>
                                  <w:numId w:val="16"/>
                                </w:numPr>
                                <w:spacing w:after="0" w:line="240" w:lineRule="auto"/>
                                <w:rPr>
                                  <w:rFonts w:eastAsia="Arial" w:cs="Arial"/>
                                  <w:b/>
                                  <w:color w:val="FFFFFF"/>
                                  <w:sz w:val="24"/>
                                </w:rPr>
                              </w:pPr>
                              <w:r>
                                <w:rPr>
                                  <w:rFonts w:eastAsia="Arial" w:cs="Arial"/>
                                  <w:b/>
                                  <w:color w:val="FFFFFF"/>
                                  <w:sz w:val="24"/>
                                </w:rPr>
                                <w:t>Teknik destek projesi kapsamında talep edilecek destek konuları, kurumların faaliyet alanları içerisinde kalmalı ve içerik bakımından da kurum/kuruluşların personelinin veya sorumlulukları dahilinde olan personelin veya üyelerinin ihtiyaçlarının karşılanmasını sağlamalıdır.</w:t>
                              </w:r>
                            </w:p>
                            <w:p w14:paraId="37439DC9" w14:textId="77777777" w:rsidR="00E8280B" w:rsidRDefault="00E8280B">
                              <w:pPr>
                                <w:spacing w:after="0" w:line="240" w:lineRule="auto"/>
                                <w:ind w:left="410"/>
                                <w:rPr>
                                  <w:rFonts w:eastAsia="Arial" w:cs="Arial"/>
                                  <w:b/>
                                  <w:color w:val="FFFFFF"/>
                                  <w:sz w:val="24"/>
                                </w:rPr>
                              </w:pPr>
                            </w:p>
                            <w:p w14:paraId="3808EB75" w14:textId="77777777" w:rsidR="00E8280B" w:rsidRDefault="00E8280B">
                              <w:pPr>
                                <w:spacing w:after="0" w:line="240" w:lineRule="auto"/>
                                <w:ind w:left="410"/>
                                <w:rPr>
                                  <w:rFonts w:eastAsia="Arial" w:cs="Arial"/>
                                  <w:b/>
                                  <w:color w:val="FFFFFF"/>
                                  <w:sz w:val="24"/>
                                </w:rPr>
                              </w:pPr>
                            </w:p>
                            <w:p w14:paraId="493DAD43" w14:textId="77777777" w:rsidR="00E8280B" w:rsidRDefault="00E8280B">
                              <w:pPr>
                                <w:spacing w:after="0" w:line="240" w:lineRule="auto"/>
                                <w:ind w:left="410"/>
                                <w:rPr>
                                  <w:rFonts w:eastAsia="Arial" w:cs="Arial"/>
                                  <w:b/>
                                  <w:color w:val="FFFFFF"/>
                                  <w:sz w:val="24"/>
                                </w:rPr>
                              </w:pPr>
                            </w:p>
                            <w:p w14:paraId="5E2CC14C" w14:textId="77777777" w:rsidR="00E8280B" w:rsidRDefault="00E8280B">
                              <w:pPr>
                                <w:spacing w:after="0" w:line="240" w:lineRule="auto"/>
                                <w:ind w:left="410"/>
                              </w:pPr>
                            </w:p>
                            <w:p w14:paraId="76007844" w14:textId="77777777" w:rsidR="00E8280B" w:rsidRDefault="00E8280B">
                              <w:pPr>
                                <w:spacing w:after="0" w:line="240" w:lineRule="auto"/>
                                <w:ind w:left="410"/>
                              </w:pPr>
                            </w:p>
                          </w:txbxContent>
                        </wps:txbx>
                        <wps:bodyPr spcFirstLastPara="1" wrap="square" lIns="91423" tIns="45699" rIns="91423" bIns="45699" anchor="t" anchorCtr="0">
                          <a:noAutofit/>
                        </wps:bodyPr>
                      </wps:wsp>
                      <pic:pic xmlns:pic="http://schemas.openxmlformats.org/drawingml/2006/picture">
                        <pic:nvPicPr>
                          <pic:cNvPr id="15" name="Grafik 20" descr="Uyarı"/>
                          <pic:cNvPicPr/>
                        </pic:nvPicPr>
                        <pic:blipFill>
                          <a:blip r:embed="rId8"/>
                          <a:stretch/>
                        </pic:blipFill>
                        <pic:spPr bwMode="auto">
                          <a:xfrm>
                            <a:off x="85725" y="47623"/>
                            <a:ext cx="352425" cy="352425"/>
                          </a:xfrm>
                          <a:prstGeom prst="rect">
                            <a:avLst/>
                          </a:prstGeom>
                          <a:grpFill/>
                        </pic:spPr>
                      </pic:pic>
                    </wpg:wgp>
                  </a:graphicData>
                </a:graphic>
              </wp:anchor>
            </w:drawing>
          </mc:Choice>
          <mc:Fallback>
            <w:pict>
              <v:group id="Grup 32" o:spid="_x0000_s1037" style="position:absolute;left:0;text-align:left;margin-left:9.35pt;margin-top:29.55pt;width:456.55pt;height:124.6pt;z-index:251687936" coordsize="57981,15823" wrapcoords="0 0 0 21887 21574 21887 21574 0 0 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xuqZywMAAJsIAAAOAAAAZHJzL2Uyb0RvYy54bWysVttuGzcQfS/QfyD2&#10;PdZeJHm1sBQEViwESFsBbtBnisvdJcxbSUor9Qf6GfmF5hvq/FeH5OoCq4CDtAa84HU4c+bMGd29&#10;3QuOdtRYpuQ8yW7SBFFJVM1kO08+/frwpkyQdVjWmCtJ58mB2uTt4scf7npd0Vx1itfUIDAibdXr&#10;edI5p6vRyJKOCmxvlKYSNhtlBHYwNe2oNrgH64KP8jSdjnplam0UodbC6jJuJotgv2kocb80jaUO&#10;8XkCvrnwNeG78d/R4g5XrcG6Y2RwA3+HFwIzCY+eTC2xw2hr2JUpwYhRVjXuhigxUk3DCA0xQDRZ&#10;+iKalVFbHWJpq77VJ5gA2hc4fbdZ8vNubRCrIXd5giQWkKOV2WpU5B6bXrcVHFkZ/ajXZlho4wxt&#10;+p9UDefx1qkQ/L4xwoMAYaF9wPhwwpjuHSKwOLmdlVk5ThCBvWxS5kUxiVkgHaTq6h7p3r9yc4Sr&#10;48NWcVY/MM69F9a0m3tu0A5D7mf5Mp2EdMPxi2MjH+EQkA8XWGjPQNv/BvRjhzUN+bMexSPQEHwE&#10;+t3T85evn9Hff7I/KG+pZRV6/uvrZ04FysYR/nDxhL2tLKTh/wX+Aj5trFtRJZAfzJOGq/6+w8at&#10;Y32FHOPdR+uACHDteDzyXnvcQzlxifp5UpRZChVHMFR1w7GDodDAMyvbYEiq0wVvaIltF1MVshMp&#10;IZgDdeBMzJMy9X9xuaO4fi9r5A4a6CdBWBL/ohUJ4hRkCAbBEYcZf/0cRMKlj4EGvYDwAoe38PRj&#10;V/eoZh6MvCxmoGU1A/EoynSazm4ThHkLzxFnEmSU+425LqTck/6Kgfm4eJjGdcx1h2Ow41mZFt5b&#10;T8tI2DBWx+fD7MIzIGxkQWSr22/2oXxDEfm9jaoPwBGryQMDXD9i69bYgKhlABIIHcDz+xYbgIx/&#10;kEDwWTbOC1DGMBlPprMZBHO5s7ncwZJ0CiCAdMbhvQtq6sOV6h0oQcMCPc6uQARDXS3uNCMV/A9K&#10;BqOrAntd8eGW23r/Y9cQ32RDYPO01W9AdDV2bMM4c4fQQCBR3im5WzOyNnFyUauTY62uDG7YE8qB&#10;0jW1BIL+dMDm+YvPnTfg73gLPpVXBjechfLwKPnx4DoYeaHj/xJ97BFLRbaCShebnqFQUNBxbce0&#10;hXRVVGwo1Jb5UGeR+tYZ6kh39ObsgPftm0SknNzmED2o9Ph2CgwBU1AigxYXk3zsd72ID2P/1FmJ&#10;j9owSImBRhxK4lX5COB5Bwccwd9AoNABwxNDt/Yt9nIeTp1/Uyz+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rGZkJt8AAAAJAQAADwAAAGRycy9kb3ducmV2LnhtbEyPQUvDQBSE&#10;74L/YXkFb3YTQzVNsymlqKcitBXE22v2NQnN7obsNkn/vc+THocZZr7J15NpxUC9b5xVEM8jEGRL&#10;pxtbKfg8vj2mIHxAq7F1lhTcyMO6uL/LMdNutHsaDqESXGJ9hgrqELpMSl/WZNDPXUeWvbPrDQaW&#10;fSV1jyOXm1Y+RdGzNNhYXqixo21N5eVwNQreRxw3Sfw67C7n7e37uPj42sWk1MNs2qxABJrCXxh+&#10;8RkdCmY6uavVXrSs0xdOKlgsYxDsL5OYr5wUJFGagCxy+f9B8QMAAP//AwBQSwMECgAAAAAAAAAh&#10;ACjxwqrdCwAA3QsAABQAAABkcnMvbWVkaWEvaW1hZ2UxLnBuZ4lQTkcNChoKAAAADUlIRFIAAABg&#10;AAAAYAgGAAAA4ph3OAAAAAZiS0dEAP8A/wD/oL2nkwAAAAlwSFlzAAAOxAAADsQBlSsOGwAAC31J&#10;REFUeJztnXtwFdUdx7+/c/bevF8k5EESQgIxIZDnTW7IA0MSSHLTEkVeIXqrHXumo6XQ0alxbPW6&#10;rVSR+kDpH3oH68z6n50B/6mOrcOMbYrS0WApFsepOFCmLaP1UbGQsHv6RxIH8uI+9u5u9H7+zJ5z&#10;fr+c7zl7ztn9/faSlBJx7IPZ7cA3nbgANhMXwGbiAthMXACbiQtgM3EBbCYugM0odjsQCarQUgHc&#10;CqAdAAdwDMBzgaD/P7Y6FgG00E7CqtAqGaPfEaOC0sp8yRjDh+/9S46P6/+VhuwPBP1v2u1jOCwo&#10;AVShJTDOTuYXZS3bsauTp6YnAQAufjmG3zz7B+P03/75iWHIFYGg/1ObXQ2ZhbYG7CKgdOsd13/V&#10;+QCQmOzGZtHO3AmuDAAP2Ode+CwYAVSh5TNGD7b3r2aZ2akzrielJKDrpjqFiHapQqu0wcWIWDAC&#10;EOEXyWmJrrbeVXOW8awtR3ZemmSMnrTQtahYEAKoQvNIidt6tnlcroS5N26MM/iGvIphyF5VaH0W&#10;uhgxjhdAFRpxzg4Uluboq5uWXbN82coCVNQV65yzp1WhuWLvYXQ4XgAA23TdWNM/5FWIKKQKPVs9&#10;XAJlAO6IrWvR42gBVKElc86eqG0tk0uWZYdcb1FuGlo2rGSM0R5VaDkxdDFqHC0AgB8To9zuTfWh&#10;Df0rWNu/GglJ7kQiUmPhmFk4VgBVaMVEdF/Hxhqelpkcdv2EJDfWb2lQpJR3qEJbHQMXTcGxAhCj&#10;felZybRm/cqI26hrLUNeUZbOOHtKFVrYs8gKHCmAKrQ2acjtfYONLsXFI26HMQbfUJNi6EYngI3m&#10;eWgejhNAFRrjnP2q5Lo8vaKuOOr2SsrzUNVYYvCJWZBggoum4jgBAHzHMGSNb0cTD3XbeS02bGlg&#10;AIoB7DKlQRNxlACq0NIZZ7/0dJQjryjLtHYzs1PR1reKMUYPqkLLM61hE3CUAADuU1w8o3Og1vQF&#10;s823GsmpiS4i7DG77WhwzPsAVWjLiehUzzaPMt/O58Sx0zj19plZr1U2LEW1t3TOun954wMcOjgi&#10;AXgCQf9otD6bgWNeSTJGj2fmpMqmdRXzljv19hm8+9aZcwCOTrvUAqBwPgGqvaV48/en9H//45MD&#10;qtDaA0G/7aPPEQKoQusGMOAb8oIrId0VjwaC/q3T2ngRwJb5KhEj+Ia8ysGHX26dLPtipD6bhe1r&#10;gCo0hXN2oLy6UF+xaknM7RWV5aCmudTgnD2hCi3p2jVii+0CABCGlBW92xojP3GFSffmBkaM8gHc&#10;ZZXNubBVAFVoixhnDzd3V1J2frpldtOzkrG2fzUnRj9VhVZomeFZsHsGBNwJSkrHt2ssN9zSU4W0&#10;jCRORI9YbvwKbBNAFVoVCDvXb65XEpPdltt3uRX0bPW4pJS3qEJrttyBSWwRQBUaMcb2Ly7INOrb&#10;V9jhAgCgqrEExcsXX2acHbDraaldM6DfMIz1/UNehTH77oJEBN+OJsXQjUYAQ3b4YPl/rwrNzTl7&#10;emXDUmNZhf2PZQpKslHfvkJyzh5ThZZitX07ht9OCZT0bPXYvQH4iq5NdcQ45QAYttq2pZ2gCi2X&#10;MfpZW98qlpkzM7rNLlLTk9CxsZYTo2FVaCVW2rZUACLsSUpJSGjvmzu6zS6auyuRkZVMRLTPSruW&#10;CaAKrU5K3L5hq0dxJzovXkpxcfRub3RJKbeqQltrlV1LBJiKbltSkq3XNM/9tNJuKuqKsawiT+cT&#10;21JL+saqGbBZ140235BXIebI4AQAE9vSvsEmbhiyGsBtVtiMuQCq0JIYZ/tr1pQZRWWODlIDAOQV&#10;ZcHTUQ7G2aOq0GL+gMqKGXAXY5TXfVO9Y7ad16JzoJYUF88AcF+sbcW0U1ShFRKj+9d+q5qnZ4Uf&#10;3WYXyWmJ6LyhViGiu1WhLY+lrZgKwBjtTctIYi0bIo9us4umdRXIWpwqGaPHY2knZgKoQltjGPLm&#10;3u2NLpfbEW8+w4IrDH2DTS7DkAOq0LpiZScmAkxFty0tz728smFpLExYQnl1IZavWjK1LY3JKIrV&#10;DLhZ140G32BTyEkVTqVveyM3pKwE8L1YtG+6AKrQUjlnj3muL5f5SxeZ3bzl5BRkwNtZQYzRI6rQ&#10;zAvXmyQWM+BervCszhvrFvbQv4KOjTVwJ7hSEIMcZFMFUIVWSkT3rBuoUVLSEs1s2lauyEH+odk5&#10;yKYKwBg9lpmTCm/X/NFtC5FY5SCbJoAqtHWGITf1DTa6uGJZiI9lxCoH2RQBVKFxztmB5VUFenm1&#10;rWE2MaVsZQGuqy0yzMxBNmsG3G4Ysqp30LykCqfSu83DJnOQ7zSjvagFUIWWyTjb6+2qoMUFGWb4&#10;5GgW5aZP5SA/ZEYOshkz4H63W0nt2Gh9dJtdmJmDHJUAqtAqiGh31011SlKK4/LfYoaZOchRCcAY&#10;7c/JTzc8a8ujaWZBMpGDnKmziQU54oUv4gdMqtB8AHp9Q14wbvm7lpbJhIyr/malAxM5yF7l+Udf&#10;XQdgAMBLkbQTUY6YKjQX5+zdFdWFZYM/WGdp70eTIxYLXnzmdeO90bNndd2oCAT9l8KtH+kMuFMC&#10;Zb3brI9uq/aWWt7J87FhSwN7b/TsVA5y2DFFYXegKrQcxuih1p6VLGtxWrjVv3ZEm4Mc9gwgop8l&#10;JrsT2/urw61qGp99fAEnjp3G+XMTX6fMLcxEtbcUGdmWx9YCANr6VuGt1993f/nFxT0I871BWGuA&#10;KrQaAMdvuK2V6tpi+q56VqSUGHnlJI4cPi6J6HNDyqMAwIhapJTpnTfWUVvfKthxGn/n6Ac4/Fz4&#10;Ocgh34Imo9uezi9epNe2lEXkZLSMvHISrx0alYYhh3XdyH3gmVt8Dzxzi0/XjVzDkMOvHRqVI6+c&#10;tMW3muZSLCnJnnp9GfIICGcNuFHXjev7h5psiW777OMLOHL4uITEcCDo3xcI+semrgWC/rFA0L8P&#10;EsNHDh+Xn318wXL/pnKQdd2YykEOiZAEUIWWyDh7qtpbahSvyI3YyWg4cew0iOhzAPvnKbafiD4/&#10;cey0VW5dxVQOMuPsyVBzkEOdAT8iwpLuzfZFt50/9ykMKY9eOfKnEwj6x6SUR6cWZzvo3tzAGKM8&#10;AHeHUv6aHaoKrYAYBdb2V7OMRfbsMhYS6VnJaA8jB/maAhDRwylpiUprT5U5HkZIbmEmGFGLKrQ5&#10;c1pVobmJqCW3MNNK12bQ2lOF1PTEkHKQ5xVAFVqTlPLW3u2NynyfDLaCam8ppJTpAHbPU2y3lDLd&#10;7pOyy62gd1ujEkoO8pznAFVoxDh7s3BZdv13h3sdEWD1x5f/itcOjUpIDAPYP7UeTM6K3SDs7d5U&#10;T+0++79SKaXErx999fK50x+9Y+iGNxD0G7OVm29Y7zB0o6lvR5MtB5vZaJvILaMjh4/vJaKf/Pz7&#10;LxwFAM7ZVQcxJ0BE8A02Ks8+9FsPJnKQX5i13GwzQBVaCufs7zUtZbkDt7Y4o/evwGmPIubjpef/&#10;JE+8cfq8rhvLA0H/jAPKXDPgHsZZTtcmZ0a3ZWSnwAm3mVDo3lRPJ//8YY6uYxizRNbNWIRVoS0l&#10;Rvd2DNRc9TMhcSIjNeOqHOQZoeKz7YJ2pqQlUnPXgvkVEMfT3F2JlLREArBz+rUZAjBGrRW1RVF9&#10;MjjO1SgujoraIhdj1Dr92gwBpMSs26U40WNIOaNvZxFAjpwaPTs2PnbZGq++AYyPXcap0bNjkBiZ&#10;fm22NeDAl19cGj90cEReujhugXtfby5dHMehgyPyfxcujQE4MP36XOeATmJ0yOXiKUvLc5k7IbSP&#10;eca5mrFLl40z7583xsf1C9KQmwJB/5HpZeZ7FJGDiXT9egDWf9Tt68EYgFEAzweC/o9mK+CYb0d/&#10;U4nfWmwmLoDNxAWwmbgANhMXwGbiAthMXACbiQtgM/8H6ZFEnhJg8L8AAAAASUVORK5CYIJQSwEC&#10;LQAUAAYACAAAACEAsYJntgoBAAATAgAAEwAAAAAAAAAAAAAAAAAAAAAAW0NvbnRlbnRfVHlwZXNd&#10;LnhtbFBLAQItABQABgAIAAAAIQA4/SH/1gAAAJQBAAALAAAAAAAAAAAAAAAAADsBAABfcmVscy8u&#10;cmVsc1BLAQItABQABgAIAAAAIQClxuqZywMAAJsIAAAOAAAAAAAAAAAAAAAAADoCAABkcnMvZTJv&#10;RG9jLnhtbFBLAQItABQABgAIAAAAIQCqJg6+vAAAACEBAAAZAAAAAAAAAAAAAAAAADEGAABkcnMv&#10;X3JlbHMvZTJvRG9jLnhtbC5yZWxzUEsBAi0AFAAGAAgAAAAhAKxmZCbfAAAACQEAAA8AAAAAAAAA&#10;AAAAAAAAJAcAAGRycy9kb3ducmV2LnhtbFBLAQItAAoAAAAAAAAAIQAo8cKq3QsAAN0LAAAUAAAA&#10;AAAAAAAAAAAAADAIAABkcnMvbWVkaWEvaW1hZ2UxLnBuZ1BLBQYAAAAABgAGAHwBAAA/FAAAAAA=&#10;">
                <v:shape id="Akış Çizelgesi: İşlem 14" o:spid="_x0000_s1038" type="#_x0000_t109" style="position:absolute;width:57981;height:15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694wwAAANsAAAAPAAAAZHJzL2Rvd25yZXYueG1sRI9Bi8Iw&#10;EIXvC/6HMII3TRVxpRpF3V3Wk2gVz2MzttVmUpqo9d+bBWFvM7w3730znTemFHeqXWFZQb8XgSBO&#10;rS44U3DY/3THIJxH1lhaJgVPcjCftT6mGGv74B3dE5+JEMIuRgW591UspUtzMuh6tiIO2tnWBn1Y&#10;60zqGh8h3JRyEEUjabDg0JBjRauc0mtyMwq+yuM3fR5Wp01y+81GF7NdDgKP6rSbxQSEp8b/m9/X&#10;ax3wh/D3SxhAzl4AAAD//wMAUEsBAi0AFAAGAAgAAAAhANvh9svuAAAAhQEAABMAAAAAAAAAAAAA&#10;AAAAAAAAAFtDb250ZW50X1R5cGVzXS54bWxQSwECLQAUAAYACAAAACEAWvQsW78AAAAVAQAACwAA&#10;AAAAAAAAAAAAAAAfAQAAX3JlbHMvLnJlbHNQSwECLQAUAAYACAAAACEAS/eveMMAAADbAAAADwAA&#10;AAAAAAAAAAAAAAAHAgAAZHJzL2Rvd25yZXYueG1sUEsFBgAAAAADAAMAtwAAAPcCAAAAAA==&#10;" filled="f" stroked="f" strokeweight="3pt">
                  <v:stroke startarrowwidth="narrow" startarrowlength="short" endarrowwidth="narrow" endarrowlength="short"/>
                  <v:shadow on="t" color="#243f60" opacity="32638f" offset="1pt"/>
                  <v:textbox inset="2.53953mm,1.2694mm,2.53953mm,1.2694mm">
                    <w:txbxContent>
                      <w:p w14:paraId="0FC037A0" w14:textId="77777777" w:rsidR="00E8280B" w:rsidRDefault="00E8280B">
                        <w:pPr>
                          <w:spacing w:after="0" w:line="240" w:lineRule="auto"/>
                          <w:ind w:left="410"/>
                          <w:rPr>
                            <w:b/>
                            <w:color w:val="FFFFFF"/>
                          </w:rPr>
                        </w:pPr>
                        <w:r>
                          <w:rPr>
                            <w:b/>
                            <w:color w:val="FFFFFF"/>
                          </w:rPr>
                          <w:t xml:space="preserve">      UYARI:  </w:t>
                        </w:r>
                      </w:p>
                      <w:p w14:paraId="5C229F3C" w14:textId="77777777" w:rsidR="00E8280B" w:rsidRDefault="00E8280B">
                        <w:pPr>
                          <w:pStyle w:val="ListeParagraf"/>
                          <w:numPr>
                            <w:ilvl w:val="0"/>
                            <w:numId w:val="16"/>
                          </w:numPr>
                          <w:spacing w:after="0" w:line="240" w:lineRule="auto"/>
                          <w:rPr>
                            <w:rFonts w:eastAsia="Arial" w:cs="Arial"/>
                            <w:b/>
                            <w:color w:val="FFFFFF"/>
                            <w:sz w:val="24"/>
                          </w:rPr>
                        </w:pPr>
                        <w:r>
                          <w:rPr>
                            <w:rFonts w:eastAsia="Arial" w:cs="Arial"/>
                            <w:b/>
                            <w:color w:val="FFFFFF"/>
                            <w:sz w:val="24"/>
                          </w:rPr>
                          <w:t>Teknik destek projesi kapsamında talep edilecek destek konuları, kurumların faaliyet alanları içerisinde kalmalı ve içerik bakımından da kurum/kuruluşların personelinin veya sorumlulukları dahilinde olan personelin veya üyelerinin ihtiyaçlarının karşılanmasını sağlamalıdır.</w:t>
                        </w:r>
                      </w:p>
                      <w:p w14:paraId="37439DC9" w14:textId="77777777" w:rsidR="00E8280B" w:rsidRDefault="00E8280B">
                        <w:pPr>
                          <w:spacing w:after="0" w:line="240" w:lineRule="auto"/>
                          <w:ind w:left="410"/>
                          <w:rPr>
                            <w:rFonts w:eastAsia="Arial" w:cs="Arial"/>
                            <w:b/>
                            <w:color w:val="FFFFFF"/>
                            <w:sz w:val="24"/>
                          </w:rPr>
                        </w:pPr>
                      </w:p>
                      <w:p w14:paraId="3808EB75" w14:textId="77777777" w:rsidR="00E8280B" w:rsidRDefault="00E8280B">
                        <w:pPr>
                          <w:spacing w:after="0" w:line="240" w:lineRule="auto"/>
                          <w:ind w:left="410"/>
                          <w:rPr>
                            <w:rFonts w:eastAsia="Arial" w:cs="Arial"/>
                            <w:b/>
                            <w:color w:val="FFFFFF"/>
                            <w:sz w:val="24"/>
                          </w:rPr>
                        </w:pPr>
                      </w:p>
                      <w:p w14:paraId="493DAD43" w14:textId="77777777" w:rsidR="00E8280B" w:rsidRDefault="00E8280B">
                        <w:pPr>
                          <w:spacing w:after="0" w:line="240" w:lineRule="auto"/>
                          <w:ind w:left="410"/>
                          <w:rPr>
                            <w:rFonts w:eastAsia="Arial" w:cs="Arial"/>
                            <w:b/>
                            <w:color w:val="FFFFFF"/>
                            <w:sz w:val="24"/>
                          </w:rPr>
                        </w:pPr>
                      </w:p>
                      <w:p w14:paraId="5E2CC14C" w14:textId="77777777" w:rsidR="00E8280B" w:rsidRDefault="00E8280B">
                        <w:pPr>
                          <w:spacing w:after="0" w:line="240" w:lineRule="auto"/>
                          <w:ind w:left="410"/>
                        </w:pPr>
                      </w:p>
                      <w:p w14:paraId="76007844" w14:textId="77777777" w:rsidR="00E8280B" w:rsidRDefault="00E8280B">
                        <w:pPr>
                          <w:spacing w:after="0" w:line="240" w:lineRule="auto"/>
                          <w:ind w:left="410"/>
                        </w:pPr>
                      </w:p>
                    </w:txbxContent>
                  </v:textbox>
                </v:shape>
                <v:shape id="Grafik 20" o:spid="_x0000_s1039" type="#_x0000_t75" alt="Uyarı" style="position:absolute;left:857;top:476;width:3524;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A7EwgAAANsAAAAPAAAAZHJzL2Rvd25yZXYueG1sRE/basJA&#10;EH0v+A/LCL7VjZVWSd0ECQhCK8ULlL4N2TEbmp0N2W2S/r1bKPg2h3OdTT7aRvTU+dqxgsU8AUFc&#10;Ol1zpeBy3j2uQfiArLFxTAp+yUOeTR42mGo38JH6U6hEDGGfogITQptK6UtDFv3ctcSRu7rOYoiw&#10;q6TucIjhtpFPSfIiLdYcGwy2VBgqv08/VsF7WRVf+7cPbegaCnvcLQ8r/6nUbDpuX0EEGsNd/O/e&#10;6zj/Gf5+iQfI7AYAAP//AwBQSwECLQAUAAYACAAAACEA2+H2y+4AAACFAQAAEwAAAAAAAAAAAAAA&#10;AAAAAAAAW0NvbnRlbnRfVHlwZXNdLnhtbFBLAQItABQABgAIAAAAIQBa9CxbvwAAABUBAAALAAAA&#10;AAAAAAAAAAAAAB8BAABfcmVscy8ucmVsc1BLAQItABQABgAIAAAAIQBOHA7EwgAAANsAAAAPAAAA&#10;AAAAAAAAAAAAAAcCAABkcnMvZG93bnJldi54bWxQSwUGAAAAAAMAAwC3AAAA9gIAAAAA&#10;">
                  <v:imagedata r:id="rId14" o:title="Uyarı"/>
                </v:shape>
                <w10:wrap type="tight"/>
              </v:group>
            </w:pict>
          </mc:Fallback>
        </mc:AlternateContent>
      </w:r>
    </w:p>
    <w:p w14:paraId="0B12CBFB" w14:textId="77777777" w:rsidR="007E6BA7" w:rsidRDefault="007E6BA7">
      <w:pPr>
        <w:tabs>
          <w:tab w:val="num" w:pos="720"/>
          <w:tab w:val="left" w:pos="3828"/>
        </w:tabs>
        <w:spacing w:before="120"/>
        <w:rPr>
          <w:rFonts w:asciiTheme="majorHAnsi" w:hAnsiTheme="majorHAnsi" w:cstheme="majorHAnsi"/>
        </w:rPr>
      </w:pPr>
    </w:p>
    <w:p w14:paraId="6B2818A6" w14:textId="77777777" w:rsidR="007E6BA7" w:rsidRDefault="00E8280B">
      <w:pPr>
        <w:tabs>
          <w:tab w:val="num" w:pos="720"/>
          <w:tab w:val="left" w:pos="3828"/>
        </w:tabs>
        <w:spacing w:before="120"/>
        <w:rPr>
          <w:rFonts w:asciiTheme="majorHAnsi" w:hAnsiTheme="majorHAnsi" w:cstheme="majorHAnsi"/>
        </w:rPr>
      </w:pPr>
      <w:r>
        <w:rPr>
          <w:noProof/>
          <w:sz w:val="20"/>
        </w:rPr>
        <mc:AlternateContent>
          <mc:Choice Requires="wpg">
            <w:drawing>
              <wp:anchor distT="0" distB="0" distL="114300" distR="114300" simplePos="0" relativeHeight="251667456" behindDoc="1" locked="0" layoutInCell="1" allowOverlap="1" wp14:editId="3A8E1778">
                <wp:simplePos x="0" y="0"/>
                <wp:positionH relativeFrom="column">
                  <wp:posOffset>51435</wp:posOffset>
                </wp:positionH>
                <wp:positionV relativeFrom="paragraph">
                  <wp:posOffset>560705</wp:posOffset>
                </wp:positionV>
                <wp:extent cx="5866765" cy="1973580"/>
                <wp:effectExtent l="0" t="0" r="19685" b="26670"/>
                <wp:wrapTight wrapText="bothSides">
                  <wp:wrapPolygon edited="1">
                    <wp:start x="1135" y="0"/>
                    <wp:lineTo x="0" y="1590"/>
                    <wp:lineTo x="0" y="21733"/>
                    <wp:lineTo x="21570" y="21733"/>
                    <wp:lineTo x="21570" y="1590"/>
                    <wp:lineTo x="15591" y="0"/>
                    <wp:lineTo x="1135" y="0"/>
                  </wp:wrapPolygon>
                </wp:wrapTight>
                <wp:docPr id="17" name="Grup 43"/>
                <wp:cNvGraphicFramePr/>
                <a:graphic xmlns:a="http://schemas.openxmlformats.org/drawingml/2006/main">
                  <a:graphicData uri="http://schemas.microsoft.com/office/word/2010/wordprocessingGroup">
                    <wpg:wgp>
                      <wpg:cNvGrpSpPr/>
                      <wpg:grpSpPr bwMode="auto">
                        <a:xfrm>
                          <a:off x="0" y="0"/>
                          <a:ext cx="5866765" cy="1973580"/>
                          <a:chOff x="-495730" y="-697661"/>
                          <a:chExt cx="5486400" cy="1181963"/>
                        </a:xfrm>
                      </wpg:grpSpPr>
                      <wps:wsp>
                        <wps:cNvPr id="18" name="Metin Kutusu 18"/>
                        <wps:cNvSpPr txBox="1"/>
                        <wps:spPr bwMode="auto">
                          <a:xfrm>
                            <a:off x="-495730" y="-604856"/>
                            <a:ext cx="5486400" cy="1089158"/>
                          </a:xfrm>
                          <a:prstGeom prst="rect">
                            <a:avLst/>
                          </a:prstGeom>
                          <a:noFill/>
                          <a:ln>
                            <a:solidFill>
                              <a:schemeClr val="accent4"/>
                            </a:solidFill>
                          </a:ln>
                        </wps:spPr>
                        <wps:txbx>
                          <w:txbxContent>
                            <w:p w14:paraId="1A47EA0D" w14:textId="77777777" w:rsidR="00E8280B" w:rsidRDefault="00E8280B">
                              <w:pPr>
                                <w:numPr>
                                  <w:ilvl w:val="0"/>
                                  <w:numId w:val="25"/>
                                </w:numPr>
                                <w:shd w:val="clear" w:color="auto" w:fill="FFFFFF"/>
                                <w:spacing w:before="100" w:beforeAutospacing="1" w:after="100" w:afterAutospacing="1" w:line="240" w:lineRule="auto"/>
                                <w:jc w:val="left"/>
                                <w:rPr>
                                  <w:sz w:val="24"/>
                                </w:rPr>
                              </w:pPr>
                              <w:r>
                                <w:rPr>
                                  <w:sz w:val="24"/>
                                </w:rPr>
                                <w:t>Eğitim verme</w:t>
                              </w:r>
                            </w:p>
                            <w:p w14:paraId="53EABE9A" w14:textId="77777777" w:rsidR="00E8280B" w:rsidRDefault="00E8280B">
                              <w:pPr>
                                <w:numPr>
                                  <w:ilvl w:val="0"/>
                                  <w:numId w:val="25"/>
                                </w:numPr>
                                <w:shd w:val="clear" w:color="auto" w:fill="FFFFFF"/>
                                <w:spacing w:before="100" w:beforeAutospacing="1" w:after="100" w:afterAutospacing="1" w:line="240" w:lineRule="auto"/>
                                <w:jc w:val="left"/>
                                <w:rPr>
                                  <w:sz w:val="24"/>
                                </w:rPr>
                              </w:pPr>
                              <w:r>
                                <w:rPr>
                                  <w:sz w:val="24"/>
                                </w:rPr>
                                <w:t>Program ve proje hazırlanmasına katkı sağlama</w:t>
                              </w:r>
                            </w:p>
                            <w:p w14:paraId="6F9EF787" w14:textId="77777777" w:rsidR="00E8280B" w:rsidRDefault="00E8280B">
                              <w:pPr>
                                <w:numPr>
                                  <w:ilvl w:val="0"/>
                                  <w:numId w:val="25"/>
                                </w:numPr>
                                <w:shd w:val="clear" w:color="auto" w:fill="FFFFFF"/>
                                <w:spacing w:before="100" w:beforeAutospacing="1" w:after="100" w:afterAutospacing="1" w:line="240" w:lineRule="auto"/>
                                <w:jc w:val="left"/>
                                <w:rPr>
                                  <w:sz w:val="24"/>
                                </w:rPr>
                              </w:pPr>
                              <w:r>
                                <w:rPr>
                                  <w:sz w:val="24"/>
                                </w:rPr>
                                <w:t>Danışmanlık sağlama (Test, laboratuvar vb.)</w:t>
                              </w:r>
                            </w:p>
                            <w:p w14:paraId="408AF13A" w14:textId="77777777" w:rsidR="00E8280B" w:rsidRDefault="00E8280B">
                              <w:pPr>
                                <w:shd w:val="clear" w:color="auto" w:fill="FFFFFF"/>
                                <w:spacing w:before="100" w:beforeAutospacing="1" w:after="100" w:afterAutospacing="1" w:line="240" w:lineRule="auto"/>
                                <w:ind w:left="720"/>
                                <w:jc w:val="left"/>
                                <w:rPr>
                                  <w:sz w:val="24"/>
                                </w:rPr>
                              </w:pPr>
                            </w:p>
                            <w:p w14:paraId="2D55093A" w14:textId="77777777" w:rsidR="00E8280B" w:rsidRDefault="00E8280B">
                              <w:pPr>
                                <w:spacing w:before="33" w:after="0" w:line="215" w:lineRule="auto"/>
                                <w:ind w:left="90" w:firstLine="90"/>
                                <w:jc w:val="left"/>
                              </w:pPr>
                              <w:r>
                                <w:rPr>
                                  <w:color w:val="000000"/>
                                </w:rPr>
                                <w:t xml:space="preserve"> </w:t>
                              </w:r>
                            </w:p>
                          </w:txbxContent>
                        </wps:txbx>
                        <wps:bodyPr spcFirstLastPara="1" wrap="square" lIns="425800" tIns="520700" rIns="425800" bIns="78225" anchor="t" anchorCtr="0">
                          <a:noAutofit/>
                        </wps:bodyPr>
                      </wps:wsp>
                      <wps:wsp>
                        <wps:cNvPr id="19" name="Metin Kutusu 19"/>
                        <wps:cNvSpPr txBox="1"/>
                        <wps:spPr bwMode="auto">
                          <a:xfrm>
                            <a:off x="-165226" y="-697661"/>
                            <a:ext cx="3589941" cy="350982"/>
                          </a:xfrm>
                          <a:prstGeom prst="rect">
                            <a:avLst/>
                          </a:prstGeom>
                          <a:solidFill>
                            <a:srgbClr val="92D050"/>
                          </a:solidFill>
                          <a:ln>
                            <a:solidFill>
                              <a:schemeClr val="accent4"/>
                            </a:solidFill>
                          </a:ln>
                        </wps:spPr>
                        <wps:style>
                          <a:lnRef idx="2">
                            <a:schemeClr val="accent4"/>
                          </a:lnRef>
                          <a:fillRef idx="1">
                            <a:schemeClr val="lt1"/>
                          </a:fillRef>
                          <a:effectRef idx="0">
                            <a:schemeClr val="accent4"/>
                          </a:effectRef>
                          <a:fontRef idx="minor">
                            <a:schemeClr val="dk1"/>
                          </a:fontRef>
                        </wps:style>
                        <wps:txbx>
                          <w:txbxContent>
                            <w:p w14:paraId="4E225368" w14:textId="77777777" w:rsidR="00E8280B" w:rsidRDefault="00E8280B">
                              <w:pPr>
                                <w:spacing w:after="0" w:line="215" w:lineRule="auto"/>
                                <w:jc w:val="left"/>
                              </w:pPr>
                              <w:r>
                                <w:rPr>
                                  <w:b/>
                                  <w:color w:val="000000"/>
                                  <w:sz w:val="28"/>
                                  <w:u w:val="single"/>
                                </w:rPr>
                                <w:t>Desteklenecek Faaliyet Alanları</w:t>
                              </w:r>
                            </w:p>
                          </w:txbxContent>
                        </wps:txbx>
                        <wps:bodyPr spcFirstLastPara="1" wrap="square" lIns="145150" tIns="0" rIns="145150" bIns="0" anchor="ctr" anchorCtr="0">
                          <a:noAutofit/>
                        </wps:bodyPr>
                      </wps:wsp>
                    </wpg:wgp>
                  </a:graphicData>
                </a:graphic>
                <wp14:sizeRelH relativeFrom="margin">
                  <wp14:pctWidth>0</wp14:pctWidth>
                </wp14:sizeRelH>
                <wp14:sizeRelV relativeFrom="margin">
                  <wp14:pctHeight>0</wp14:pctHeight>
                </wp14:sizeRelV>
              </wp:anchor>
            </w:drawing>
          </mc:Choice>
          <mc:Fallback>
            <w:pict>
              <v:group id="Grup 43" o:spid="_x0000_s1040" style="position:absolute;left:0;text-align:left;margin-left:4.05pt;margin-top:44.15pt;width:461.95pt;height:155.4pt;z-index:-251649024;mso-width-relative:margin;mso-height-relative:margin" coordorigin="-4957,-6976" coordsize="54864,11819" wrapcoords="1135 0 0 1590 0 21733 21570 21733 21570 1590 15591 0 113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ppLKQMAAIMIAAAOAAAAZHJzL2Uyb0RvYy54bWy8Vttu2zAMfR+wfxD83voS39Gk2No1GNZu&#10;xbp9gCLLF8yWPEmOk78fJV/atMG2tsNejJAiafLwHCtn57umRlsqZMXZ0nJPHQtRRnhWsWJpff92&#10;dRJbSCrMMlxzRpfWnkrrfPX2zVnfptTjJa8zKhAUYTLt26VVKtWmti1JSRssT3lLGRzmXDRYgSkK&#10;OxO4h+pNbXuOE9o9F1krOKFSgvdyOLRWpn6eU6K+5LmkCtVLC3pT5inMc6Of9uoMp4XAbVmRsQ38&#10;gi4aXDF46VzqEiuMOlE9KdVURHDJc3VKeGPzPK8INTPANK7zaJq14F1rZinSvmhnmADaRzi9uCz5&#10;vL0VqMpgd5GFGG5gR2vRtchfaGz6tkghZC3au/ZWjI5isNCmv+EZxONOcTP8LheNBgHGQjuD8X7G&#10;mO4UIuAM4jCMwsBCBM7cJFoE8bgFUsKqdN6JnwTRArYFESdhEoWhO+yJlB+mKn4c+g6EmCpu7Cah&#10;6dfG6dCErTsfG9VjALvkPYDydQDelbilZi9SozMBCFQfALyhqmLoU6c62SE3HoA0oRpFpHbvOYxp&#10;htKdSe38E5iHoDh+HIQDKDOwB5A4ceIG5s0zJDhthVRryhukfywtAeowe8Pba6lguRA6heg1Mn5V&#10;1bVRSM20Q/K6yrTPGFqi9KIWaItBXJgQypSve4IyDyLB0tmwkGHSYRtqt9kZ2pkp9NmGZ3vAQbbk&#10;qoL2rrFUt1iAGF0L9SDQpSV/dlhQC9UfGSzQ94A5WtLGCjwn0pY4ONsYK4o9DwiHGSk5SF9NPy+U&#10;+RAMo74DEueVQeG+m7FtoM7/4lBynEPJv+GQGwaeFz4V1sQhEGOS+AC4ltUicJLYGxc6SXvix19S&#10;6AEPgBSi2Mx8SbxLJzDKP6TLwJYDBoHxKq5Jta+p3nLNvtIcWAfi8wzxf1vXROu0HBg/J7rHEmtl&#10;xAyTjLE6jZrrZ050jiUeqmbOMG/lTM3JTcW4OFYg+zG/eYiflDbMrKk8Sy2aSPRcqbl+4MKuRqnN&#10;Kpvcg8rAPSmMKDEZz9OY+WrDTWe+IeOtrK/Sh7YZ8P6/w+oXAAAA//8DAFBLAwQUAAYACAAAACEA&#10;v57YkN8AAAAIAQAADwAAAGRycy9kb3ducmV2LnhtbEyPQUvDQBCF74L/YZmCN7tJg5Kk2ZRS1FMR&#10;bAXxts1Ok9DsbMhuk/TfO570NDze4833is1sOzHi4FtHCuJlBAKpcqalWsHn8fUxBeGDJqM7R6jg&#10;hh425f1doXPjJvrA8RBqwSXkc62gCaHPpfRVg1b7peuR2Du7werAcqilGfTE5baTqyh6lla3xB8a&#10;3eOuwepyuFoFb5Oetkn8Mu4v593t+/j0/rWPUamHxbxdgwg4h78w/OIzOpTMdHJXMl50CtKYg3zS&#10;BATbWbLiaScFSZbFIMtC/h9Q/gAAAP//AwBQSwECLQAUAAYACAAAACEAtoM4kv4AAADhAQAAEwAA&#10;AAAAAAAAAAAAAAAAAAAAW0NvbnRlbnRfVHlwZXNdLnhtbFBLAQItABQABgAIAAAAIQA4/SH/1gAA&#10;AJQBAAALAAAAAAAAAAAAAAAAAC8BAABfcmVscy8ucmVsc1BLAQItABQABgAIAAAAIQAu7ppLKQMA&#10;AIMIAAAOAAAAAAAAAAAAAAAAAC4CAABkcnMvZTJvRG9jLnhtbFBLAQItABQABgAIAAAAIQC/ntiQ&#10;3wAAAAgBAAAPAAAAAAAAAAAAAAAAAIMFAABkcnMvZG93bnJldi54bWxQSwUGAAAAAAQABADzAAAA&#10;jwYAAAAA&#10;">
                <v:shapetype id="_x0000_t202" coordsize="21600,21600" o:spt="202" path="m,l,21600r21600,l21600,xe">
                  <v:stroke joinstyle="miter"/>
                  <v:path gradientshapeok="t" o:connecttype="rect"/>
                </v:shapetype>
                <v:shape id="Metin Kutusu 18" o:spid="_x0000_s1041" type="#_x0000_t202" style="position:absolute;left:-4957;top:-6048;width:54863;height:10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2bnxAAAANsAAAAPAAAAZHJzL2Rvd25yZXYueG1sRI9Ba8JA&#10;EIXvhf6HZQq9FN3YQ5E0q4ii9RAK2vyAMTsmwexsyK5J+u+dQ6G3Gd6b977J1pNr1UB9aDwbWMwT&#10;UMSltw1XBoqf/WwJKkRki61nMvBLAdar56cMU+tHPtFwjpWSEA4pGqhj7FKtQ1mTwzD3HbFoV987&#10;jLL2lbY9jhLuWv2eJB/aYcPSUGNH25rK2/nuDBz2BVF++T5N47J62y2+4iFHa8zry7T5BBVpiv/m&#10;v+ujFXyBlV9kAL16AAAA//8DAFBLAQItABQABgAIAAAAIQDb4fbL7gAAAIUBAAATAAAAAAAAAAAA&#10;AAAAAAAAAABbQ29udGVudF9UeXBlc10ueG1sUEsBAi0AFAAGAAgAAAAhAFr0LFu/AAAAFQEAAAsA&#10;AAAAAAAAAAAAAAAAHwEAAF9yZWxzLy5yZWxzUEsBAi0AFAAGAAgAAAAhAHl/ZufEAAAA2wAAAA8A&#10;AAAAAAAAAAAAAAAABwIAAGRycy9kb3ducmV2LnhtbFBLBQYAAAAAAwADALcAAAD4AgAAAAA=&#10;" filled="f" strokecolor="#8064a2 [3207]">
                  <v:textbox inset="11.8278mm,41pt,11.8278mm,2.17292mm">
                    <w:txbxContent>
                      <w:p w14:paraId="1A47EA0D" w14:textId="77777777" w:rsidR="00E8280B" w:rsidRDefault="00E8280B">
                        <w:pPr>
                          <w:numPr>
                            <w:ilvl w:val="0"/>
                            <w:numId w:val="25"/>
                          </w:numPr>
                          <w:shd w:val="clear" w:color="auto" w:fill="FFFFFF"/>
                          <w:spacing w:before="100" w:beforeAutospacing="1" w:after="100" w:afterAutospacing="1" w:line="240" w:lineRule="auto"/>
                          <w:jc w:val="left"/>
                          <w:rPr>
                            <w:sz w:val="24"/>
                          </w:rPr>
                        </w:pPr>
                        <w:r>
                          <w:rPr>
                            <w:sz w:val="24"/>
                          </w:rPr>
                          <w:t>Eğitim verme</w:t>
                        </w:r>
                      </w:p>
                      <w:p w14:paraId="53EABE9A" w14:textId="77777777" w:rsidR="00E8280B" w:rsidRDefault="00E8280B">
                        <w:pPr>
                          <w:numPr>
                            <w:ilvl w:val="0"/>
                            <w:numId w:val="25"/>
                          </w:numPr>
                          <w:shd w:val="clear" w:color="auto" w:fill="FFFFFF"/>
                          <w:spacing w:before="100" w:beforeAutospacing="1" w:after="100" w:afterAutospacing="1" w:line="240" w:lineRule="auto"/>
                          <w:jc w:val="left"/>
                          <w:rPr>
                            <w:sz w:val="24"/>
                          </w:rPr>
                        </w:pPr>
                        <w:r>
                          <w:rPr>
                            <w:sz w:val="24"/>
                          </w:rPr>
                          <w:t>Program ve proje hazırlanmasına katkı sağlama</w:t>
                        </w:r>
                      </w:p>
                      <w:p w14:paraId="6F9EF787" w14:textId="77777777" w:rsidR="00E8280B" w:rsidRDefault="00E8280B">
                        <w:pPr>
                          <w:numPr>
                            <w:ilvl w:val="0"/>
                            <w:numId w:val="25"/>
                          </w:numPr>
                          <w:shd w:val="clear" w:color="auto" w:fill="FFFFFF"/>
                          <w:spacing w:before="100" w:beforeAutospacing="1" w:after="100" w:afterAutospacing="1" w:line="240" w:lineRule="auto"/>
                          <w:jc w:val="left"/>
                          <w:rPr>
                            <w:sz w:val="24"/>
                          </w:rPr>
                        </w:pPr>
                        <w:r>
                          <w:rPr>
                            <w:sz w:val="24"/>
                          </w:rPr>
                          <w:t>Danışmanlık sağlama (Test, laboratuvar vb.)</w:t>
                        </w:r>
                      </w:p>
                      <w:p w14:paraId="408AF13A" w14:textId="77777777" w:rsidR="00E8280B" w:rsidRDefault="00E8280B">
                        <w:pPr>
                          <w:shd w:val="clear" w:color="auto" w:fill="FFFFFF"/>
                          <w:spacing w:before="100" w:beforeAutospacing="1" w:after="100" w:afterAutospacing="1" w:line="240" w:lineRule="auto"/>
                          <w:ind w:left="720"/>
                          <w:jc w:val="left"/>
                          <w:rPr>
                            <w:sz w:val="24"/>
                          </w:rPr>
                        </w:pPr>
                      </w:p>
                      <w:p w14:paraId="2D55093A" w14:textId="77777777" w:rsidR="00E8280B" w:rsidRDefault="00E8280B">
                        <w:pPr>
                          <w:spacing w:before="33" w:after="0" w:line="215" w:lineRule="auto"/>
                          <w:ind w:left="90" w:firstLine="90"/>
                          <w:jc w:val="left"/>
                        </w:pPr>
                        <w:r>
                          <w:rPr>
                            <w:color w:val="000000"/>
                          </w:rPr>
                          <w:t xml:space="preserve"> </w:t>
                        </w:r>
                      </w:p>
                    </w:txbxContent>
                  </v:textbox>
                </v:shape>
                <v:shape id="Metin Kutusu 19" o:spid="_x0000_s1042" type="#_x0000_t202" style="position:absolute;left:-1652;top:-6976;width:35899;height:3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AC1vAAAANsAAAAPAAAAZHJzL2Rvd25yZXYueG1sRE9LCsIw&#10;EN0L3iGM4EY0VVC0GkUEwZXibz80Y1ttJqWJtd7eCIK7ebzvLFaNKURNlcstKxgOIhDEidU5pwou&#10;521/CsJ5ZI2FZVLwJgerZbu1wFjbFx+pPvlUhBB2MSrIvC9jKV2SkUE3sCVx4G62MugDrFKpK3yF&#10;cFPIURRNpMGcQ0OGJW0ySh6np1Ewrt/XXpTq9Xl8Odz3veJJ7PZKdTvNeg7CU+P/4p97p8P8GXx/&#10;CQfI5QcAAP//AwBQSwECLQAUAAYACAAAACEA2+H2y+4AAACFAQAAEwAAAAAAAAAAAAAAAAAAAAAA&#10;W0NvbnRlbnRfVHlwZXNdLnhtbFBLAQItABQABgAIAAAAIQBa9CxbvwAAABUBAAALAAAAAAAAAAAA&#10;AAAAAB8BAABfcmVscy8ucmVsc1BLAQItABQABgAIAAAAIQBa7AC1vAAAANsAAAAPAAAAAAAAAAAA&#10;AAAAAAcCAABkcnMvZG93bnJldi54bWxQSwUGAAAAAAMAAwC3AAAA8AIAAAAA&#10;" fillcolor="#92d050" strokecolor="#8064a2 [3207]" strokeweight="2pt">
                  <v:textbox inset="4.03194mm,0,4.03194mm,0">
                    <w:txbxContent>
                      <w:p w14:paraId="4E225368" w14:textId="77777777" w:rsidR="00E8280B" w:rsidRDefault="00E8280B">
                        <w:pPr>
                          <w:spacing w:after="0" w:line="215" w:lineRule="auto"/>
                          <w:jc w:val="left"/>
                        </w:pPr>
                        <w:r>
                          <w:rPr>
                            <w:b/>
                            <w:color w:val="000000"/>
                            <w:sz w:val="28"/>
                            <w:u w:val="single"/>
                          </w:rPr>
                          <w:t>Desteklenecek Faaliyet Alanları</w:t>
                        </w:r>
                      </w:p>
                    </w:txbxContent>
                  </v:textbox>
                </v:shape>
                <w10:wrap type="tight"/>
              </v:group>
            </w:pict>
          </mc:Fallback>
        </mc:AlternateContent>
      </w:r>
      <w:r>
        <w:rPr>
          <w:rFonts w:asciiTheme="majorHAnsi" w:hAnsiTheme="majorHAnsi" w:cstheme="majorHAnsi"/>
        </w:rPr>
        <w:t>Ajans, sadece aşağıda sunulan faaliyet alanları doğrultusunda, kurumsal nitelikli ve kapasite geliştirici faaliyetlere Teknik Destek sağlayabilir:</w:t>
      </w:r>
    </w:p>
    <w:p w14:paraId="15E6AE9A" w14:textId="77777777" w:rsidR="007E6BA7" w:rsidRDefault="007E6BA7">
      <w:pPr>
        <w:pBdr>
          <w:top w:val="none" w:sz="4" w:space="0" w:color="000000"/>
          <w:left w:val="none" w:sz="4" w:space="0" w:color="000000"/>
          <w:bottom w:val="none" w:sz="4" w:space="0" w:color="000000"/>
          <w:right w:val="none" w:sz="4" w:space="0" w:color="000000"/>
          <w:between w:val="none" w:sz="4" w:space="0" w:color="000000"/>
        </w:pBdr>
        <w:spacing w:line="240" w:lineRule="auto"/>
        <w:rPr>
          <w:sz w:val="24"/>
          <w:szCs w:val="24"/>
        </w:rPr>
      </w:pPr>
    </w:p>
    <w:p w14:paraId="4DC4FA0C" w14:textId="77777777" w:rsidR="007E6BA7" w:rsidRDefault="00E8280B">
      <w:pPr>
        <w:pBdr>
          <w:top w:val="none" w:sz="4" w:space="0" w:color="000000"/>
          <w:left w:val="none" w:sz="4" w:space="0" w:color="000000"/>
          <w:bottom w:val="none" w:sz="4" w:space="0" w:color="000000"/>
          <w:right w:val="none" w:sz="4" w:space="0" w:color="000000"/>
          <w:between w:val="none" w:sz="4" w:space="0" w:color="000000"/>
        </w:pBdr>
        <w:spacing w:line="240" w:lineRule="auto"/>
      </w:pPr>
      <w:r>
        <w:t xml:space="preserve">Bununla birlikte tüm faaliyetler her koşulda </w:t>
      </w:r>
      <w:proofErr w:type="spellStart"/>
      <w:r>
        <w:t>merî</w:t>
      </w:r>
      <w:proofErr w:type="spellEnd"/>
      <w:r>
        <w:t xml:space="preserve"> mevzuata uygun olmalı ve aşağıdaki konuları </w:t>
      </w:r>
      <w:r>
        <w:rPr>
          <w:b/>
          <w:u w:val="single"/>
        </w:rPr>
        <w:t>kesinlikle içermemelidir</w:t>
      </w:r>
      <w:r>
        <w:rPr>
          <w:b/>
        </w:rPr>
        <w:t>:</w:t>
      </w:r>
    </w:p>
    <w:p w14:paraId="18B98FBB" w14:textId="77777777" w:rsidR="007E6BA7" w:rsidRDefault="00E8280B">
      <w:pPr>
        <w:numPr>
          <w:ilvl w:val="0"/>
          <w:numId w:val="12"/>
        </w:numPr>
        <w:spacing w:before="120" w:after="120" w:line="240" w:lineRule="auto"/>
        <w:ind w:left="714" w:hanging="357"/>
      </w:pPr>
      <w:r>
        <w:t>Siyasi veya etnik içerikli faaliyetler</w:t>
      </w:r>
    </w:p>
    <w:p w14:paraId="21CBA598" w14:textId="77777777" w:rsidR="007E6BA7" w:rsidRDefault="00E8280B">
      <w:pPr>
        <w:numPr>
          <w:ilvl w:val="0"/>
          <w:numId w:val="12"/>
        </w:numPr>
        <w:spacing w:before="120" w:after="120" w:line="240" w:lineRule="auto"/>
        <w:ind w:left="714" w:hanging="357"/>
      </w:pPr>
      <w:r>
        <w:t>Hukuka, kamu düzenine, genel sağlığa ve toplumun genel ahlak anlayışına aykırı faaliyetler</w:t>
      </w:r>
    </w:p>
    <w:p w14:paraId="1C9C7596" w14:textId="77777777" w:rsidR="007E6BA7" w:rsidRDefault="00E8280B">
      <w:pPr>
        <w:numPr>
          <w:ilvl w:val="0"/>
          <w:numId w:val="12"/>
        </w:numPr>
        <w:spacing w:before="120" w:after="120" w:line="240" w:lineRule="auto"/>
        <w:ind w:left="714" w:hanging="357"/>
      </w:pPr>
      <w:r>
        <w:t>Ajans ile sözleşme imzalanmadan önce başlatılan veya aynı faaliyet için diğer kaynaklardan finanse edilen faaliyetler</w:t>
      </w:r>
    </w:p>
    <w:p w14:paraId="3957CC44" w14:textId="77777777" w:rsidR="007E6BA7" w:rsidRDefault="00E8280B">
      <w:pPr>
        <w:numPr>
          <w:ilvl w:val="0"/>
          <w:numId w:val="12"/>
        </w:numPr>
        <w:spacing w:before="120" w:after="120" w:line="240" w:lineRule="auto"/>
        <w:ind w:left="714" w:hanging="357"/>
      </w:pPr>
      <w:r>
        <w:t>Hibe verme amaçlı projeler (diğer kişi ya da kuruluşlara hibe (maddi veya ayni) veya kredi sağlamak için)</w:t>
      </w:r>
    </w:p>
    <w:p w14:paraId="78441F32" w14:textId="77777777" w:rsidR="007E6BA7" w:rsidRDefault="00E8280B">
      <w:pPr>
        <w:numPr>
          <w:ilvl w:val="0"/>
          <w:numId w:val="12"/>
        </w:numPr>
        <w:spacing w:before="120" w:after="120" w:line="240" w:lineRule="auto"/>
        <w:ind w:left="714" w:hanging="357"/>
      </w:pPr>
      <w:proofErr w:type="spellStart"/>
      <w:r>
        <w:t>Çalıştaylar</w:t>
      </w:r>
      <w:proofErr w:type="spellEnd"/>
      <w:r>
        <w:t>, seminerler, konferanslar veya kongrelere katılım için bireysel sponsorluklar</w:t>
      </w:r>
    </w:p>
    <w:p w14:paraId="686DC0D7" w14:textId="77777777" w:rsidR="007E6BA7" w:rsidRDefault="00E8280B">
      <w:pPr>
        <w:numPr>
          <w:ilvl w:val="0"/>
          <w:numId w:val="12"/>
        </w:numPr>
        <w:spacing w:before="120" w:after="120" w:line="240" w:lineRule="auto"/>
        <w:ind w:left="714" w:hanging="357"/>
      </w:pPr>
      <w:r>
        <w:t>Eğitim veya kurslar için bireysel burslar</w:t>
      </w:r>
    </w:p>
    <w:p w14:paraId="558BE5B9" w14:textId="77777777" w:rsidR="007E6BA7" w:rsidRDefault="00E8280B">
      <w:pPr>
        <w:spacing w:before="120" w:after="120" w:line="240" w:lineRule="auto"/>
      </w:pPr>
      <w:r>
        <w:rPr>
          <w:noProof/>
        </w:rPr>
        <w:lastRenderedPageBreak/>
        <mc:AlternateContent>
          <mc:Choice Requires="wpg">
            <w:drawing>
              <wp:anchor distT="0" distB="0" distL="114300" distR="114300" simplePos="0" relativeHeight="251688960" behindDoc="1" locked="0" layoutInCell="1" allowOverlap="1">
                <wp:simplePos x="0" y="0"/>
                <wp:positionH relativeFrom="column">
                  <wp:posOffset>128270</wp:posOffset>
                </wp:positionH>
                <wp:positionV relativeFrom="paragraph">
                  <wp:posOffset>261620</wp:posOffset>
                </wp:positionV>
                <wp:extent cx="352425" cy="352425"/>
                <wp:effectExtent l="0" t="0" r="9525" b="9525"/>
                <wp:wrapTight wrapText="bothSides">
                  <wp:wrapPolygon edited="1">
                    <wp:start x="7005" y="0"/>
                    <wp:lineTo x="0" y="16346"/>
                    <wp:lineTo x="0" y="21016"/>
                    <wp:lineTo x="21016" y="21016"/>
                    <wp:lineTo x="21016" y="16346"/>
                    <wp:lineTo x="14011" y="0"/>
                    <wp:lineTo x="7005" y="0"/>
                  </wp:wrapPolygon>
                </wp:wrapTight>
                <wp:docPr id="26" name="Grafik 21" descr="Uyarı"/>
                <wp:cNvGraphicFramePr/>
                <a:graphic xmlns:a="http://schemas.openxmlformats.org/drawingml/2006/main">
                  <a:graphicData uri="http://schemas.openxmlformats.org/drawingml/2006/picture">
                    <pic:pic xmlns:pic="http://schemas.openxmlformats.org/drawingml/2006/picture">
                      <pic:nvPicPr>
                        <pic:cNvPr id="20" name="Grafik 20" descr="Uyarı"/>
                        <pic:cNvPicPr/>
                      </pic:nvPicPr>
                      <pic:blipFill>
                        <a:blip r:embed="rId8"/>
                        <a:stretch/>
                      </pic:blipFill>
                      <pic:spPr bwMode="auto">
                        <a:xfrm>
                          <a:off x="0" y="0"/>
                          <a:ext cx="352425" cy="352425"/>
                        </a:xfrm>
                        <a:prstGeom prst="rect">
                          <a:avLst/>
                        </a:prstGeom>
                      </pic:spPr>
                    </pic:pic>
                  </a:graphicData>
                </a:graphic>
              </wp:anchor>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 o:spid="_x0000_s22" type="#_x0000_t75" style="position:absolute;z-index:-251688960;o:allowoverlap:true;o:allowincell:true;mso-position-horizontal-relative:text;margin-left:10.10pt;mso-position-horizontal:absolute;mso-position-vertical-relative:text;margin-top:20.60pt;mso-position-vertical:absolute;width:27.75pt;height:27.75pt;mso-wrap-distance-left:9.00pt;mso-wrap-distance-top:0.00pt;mso-wrap-distance-right:9.00pt;mso-wrap-distance-bottom:0.00pt;z-index:1;" wrapcoords="32431 0 0 75676 0 97296 97296 97296 97296 75676 64866 0 32431 0" stroked="false">
                <w10:wrap type="tight"/>
                <v:imagedata r:id="rId15" o:title=""/>
                <o:lock v:ext="edit" rotation="t"/>
              </v:shape>
            </w:pict>
          </mc:Fallback>
        </mc:AlternateContent>
      </w:r>
      <w:r>
        <w:rPr>
          <w:noProof/>
        </w:rPr>
        <mc:AlternateContent>
          <mc:Choice Requires="wps">
            <w:drawing>
              <wp:anchor distT="0" distB="0" distL="114300" distR="114300" simplePos="0" relativeHeight="251669504" behindDoc="1" locked="0" layoutInCell="1" allowOverlap="1" wp14:editId="78273CB8">
                <wp:simplePos x="0" y="0"/>
                <wp:positionH relativeFrom="column">
                  <wp:posOffset>118745</wp:posOffset>
                </wp:positionH>
                <wp:positionV relativeFrom="paragraph">
                  <wp:posOffset>261620</wp:posOffset>
                </wp:positionV>
                <wp:extent cx="5849620" cy="3717290"/>
                <wp:effectExtent l="0" t="0" r="17780" b="35560"/>
                <wp:wrapTight wrapText="bothSides">
                  <wp:wrapPolygon edited="1">
                    <wp:start x="0" y="0"/>
                    <wp:lineTo x="0" y="21696"/>
                    <wp:lineTo x="21595" y="21696"/>
                    <wp:lineTo x="21595" y="0"/>
                    <wp:lineTo x="0" y="0"/>
                  </wp:wrapPolygon>
                </wp:wrapTight>
                <wp:docPr id="20" name="Akış Çizelgesi: İşlem 21"/>
                <wp:cNvGraphicFramePr/>
                <a:graphic xmlns:a="http://schemas.openxmlformats.org/drawingml/2006/main">
                  <a:graphicData uri="http://schemas.microsoft.com/office/word/2010/wordprocessingShape">
                    <wps:wsp>
                      <wps:cNvSpPr/>
                      <wps:spPr bwMode="auto">
                        <a:xfrm>
                          <a:off x="0" y="0"/>
                          <a:ext cx="5849620" cy="3717290"/>
                        </a:xfrm>
                        <a:prstGeom prst="flowChartProcess">
                          <a:avLst/>
                        </a:prstGeom>
                        <a:solidFill>
                          <a:srgbClr val="92D050"/>
                        </a:solidFill>
                        <a:ln w="38100" cap="flat" cmpd="sng">
                          <a:noFill/>
                          <a:prstDash val="solid"/>
                          <a:miter lim="800000"/>
                          <a:headEnd type="none" w="sm" len="sm"/>
                          <a:tailEnd type="none" w="sm" len="sm"/>
                        </a:ln>
                        <a:effectLst>
                          <a:outerShdw dist="28398" dir="3806097" algn="ctr" rotWithShape="0">
                            <a:srgbClr val="243F60">
                              <a:alpha val="49803"/>
                            </a:srgbClr>
                          </a:outerShdw>
                        </a:effectLst>
                      </wps:spPr>
                      <wps:txbx>
                        <w:txbxContent>
                          <w:p w14:paraId="07161AF0" w14:textId="77777777" w:rsidR="00E8280B" w:rsidRDefault="00E8280B">
                            <w:pPr>
                              <w:spacing w:before="120" w:after="120" w:line="240" w:lineRule="auto"/>
                              <w:jc w:val="left"/>
                              <w:rPr>
                                <w:rFonts w:cs="Arial"/>
                                <w:b/>
                                <w:color w:val="FFFFFF" w:themeColor="background1"/>
                                <w:sz w:val="24"/>
                                <w:szCs w:val="24"/>
                              </w:rPr>
                            </w:pPr>
                            <w:r>
                              <w:rPr>
                                <w:rFonts w:cs="Arial"/>
                                <w:b/>
                                <w:color w:val="FFFFFF" w:themeColor="background1"/>
                                <w:sz w:val="24"/>
                                <w:szCs w:val="24"/>
                              </w:rPr>
                              <w:t xml:space="preserve">        </w:t>
                            </w:r>
                            <w:r>
                              <w:rPr>
                                <w:rFonts w:cs="Arial"/>
                                <w:b/>
                                <w:color w:val="FFFFFF" w:themeColor="background1"/>
                                <w:sz w:val="24"/>
                                <w:szCs w:val="24"/>
                                <w:u w:val="single"/>
                              </w:rPr>
                              <w:t>PROGRAM KAPSAMINDA DESTEKLENMEYECEK TALEP KONULARI!</w:t>
                            </w:r>
                          </w:p>
                          <w:p w14:paraId="76140C8D" w14:textId="77777777" w:rsidR="00E8280B" w:rsidRDefault="00E8280B">
                            <w:pPr>
                              <w:spacing w:before="120" w:after="120" w:line="240" w:lineRule="auto"/>
                              <w:jc w:val="left"/>
                              <w:rPr>
                                <w:rFonts w:eastAsia="Arial" w:cs="Arial"/>
                                <w:b/>
                                <w:color w:val="FFFFFF"/>
                                <w:sz w:val="24"/>
                              </w:rPr>
                            </w:pPr>
                            <w:r>
                              <w:rPr>
                                <w:rFonts w:eastAsia="Arial" w:cs="Arial"/>
                                <w:b/>
                                <w:color w:val="FFFFFF"/>
                                <w:sz w:val="24"/>
                              </w:rPr>
                              <w:t>Ankara Kalkınma Ajansı düzenli eğitim programları çerçevesinde verilen eğitimler ile aşağıda sıralanan eğitimler bu program kapsamında desteklenmemektedir:</w:t>
                            </w:r>
                          </w:p>
                          <w:p w14:paraId="7A32733B" w14:textId="77777777" w:rsidR="00E8280B" w:rsidRDefault="00E8280B">
                            <w:pPr>
                              <w:pStyle w:val="ListeParagraf"/>
                              <w:numPr>
                                <w:ilvl w:val="0"/>
                                <w:numId w:val="17"/>
                              </w:numPr>
                              <w:spacing w:before="120" w:after="120" w:line="240" w:lineRule="auto"/>
                              <w:ind w:left="720"/>
                              <w:jc w:val="left"/>
                              <w:rPr>
                                <w:rFonts w:eastAsia="Arial" w:cs="Arial"/>
                                <w:b/>
                                <w:color w:val="FFFFFF"/>
                                <w:sz w:val="24"/>
                              </w:rPr>
                            </w:pPr>
                            <w:r>
                              <w:rPr>
                                <w:rFonts w:eastAsia="Arial" w:cs="Arial"/>
                                <w:b/>
                                <w:color w:val="FFFFFF"/>
                                <w:sz w:val="24"/>
                              </w:rPr>
                              <w:t xml:space="preserve">Proje Döngüsü Yönetimi (proje hazırlama) eğitimleri, </w:t>
                            </w:r>
                          </w:p>
                          <w:p w14:paraId="7C7BA1EE" w14:textId="77777777" w:rsidR="00E8280B" w:rsidRDefault="00E8280B">
                            <w:pPr>
                              <w:pStyle w:val="ListeParagraf"/>
                              <w:numPr>
                                <w:ilvl w:val="0"/>
                                <w:numId w:val="17"/>
                              </w:numPr>
                              <w:spacing w:before="120" w:after="120" w:line="240" w:lineRule="auto"/>
                              <w:ind w:left="720"/>
                              <w:jc w:val="left"/>
                              <w:rPr>
                                <w:rFonts w:eastAsia="Arial" w:cs="Arial"/>
                                <w:b/>
                                <w:color w:val="FFFFFF"/>
                                <w:sz w:val="24"/>
                              </w:rPr>
                            </w:pPr>
                            <w:r>
                              <w:rPr>
                                <w:rFonts w:eastAsia="Arial" w:cs="Arial"/>
                                <w:b/>
                                <w:color w:val="FFFFFF"/>
                                <w:sz w:val="24"/>
                              </w:rPr>
                              <w:t>Kişisel gelişim ve koçluk içeriği olan eğitimler (çatışma yönetimi, drama teknikleri, hafıza teknikleri, hızlı okuma becerileri, sınıf yönetimi, beden dili/hitabet sanatı, etkili konuşma/diksiyon, stres/kriz yönetimi, etkili iletişim, protokol eğitimi, yaratıcı karar alma/problem çözme eğitimi, liderlik/yöneticilik eğitimi, zaman yönetimi eğitimi, etik eğitimi, motivasyon eğitimi vb. konularını içeren başvurular),</w:t>
                            </w:r>
                          </w:p>
                          <w:p w14:paraId="2E001F46" w14:textId="77777777" w:rsidR="00E8280B" w:rsidRDefault="00E8280B">
                            <w:pPr>
                              <w:pStyle w:val="ListeParagraf"/>
                              <w:numPr>
                                <w:ilvl w:val="0"/>
                                <w:numId w:val="17"/>
                              </w:numPr>
                              <w:spacing w:before="120" w:after="120" w:line="240" w:lineRule="auto"/>
                              <w:ind w:left="720"/>
                              <w:jc w:val="left"/>
                              <w:rPr>
                                <w:rFonts w:eastAsia="Arial" w:cs="Arial"/>
                                <w:b/>
                                <w:color w:val="FFFFFF"/>
                                <w:sz w:val="24"/>
                              </w:rPr>
                            </w:pPr>
                            <w:r>
                              <w:rPr>
                                <w:rFonts w:eastAsia="Arial" w:cs="Arial"/>
                                <w:b/>
                                <w:color w:val="FFFFFF"/>
                                <w:sz w:val="24"/>
                              </w:rPr>
                              <w:t>Kurumların hâlihazırda vermiş /vermekte oldukları hizmet içi rutin eğitimler,</w:t>
                            </w:r>
                          </w:p>
                          <w:p w14:paraId="55BC84FD" w14:textId="77777777" w:rsidR="00E8280B" w:rsidRDefault="00E8280B">
                            <w:pPr>
                              <w:pStyle w:val="ListeParagraf"/>
                              <w:numPr>
                                <w:ilvl w:val="0"/>
                                <w:numId w:val="17"/>
                              </w:numPr>
                              <w:spacing w:before="120" w:after="120" w:line="240" w:lineRule="auto"/>
                              <w:ind w:left="720"/>
                              <w:jc w:val="left"/>
                              <w:rPr>
                                <w:rFonts w:eastAsia="Arial" w:cs="Arial"/>
                                <w:b/>
                                <w:color w:val="FFFFFF"/>
                                <w:sz w:val="24"/>
                              </w:rPr>
                            </w:pPr>
                            <w:r>
                              <w:rPr>
                                <w:rFonts w:eastAsia="Arial" w:cs="Arial"/>
                                <w:b/>
                                <w:color w:val="FFFFFF"/>
                                <w:sz w:val="24"/>
                              </w:rPr>
                              <w:t>İş sağlığı ve güvenliği, ilk yardım eğitimi, yangın eğitimi vb. gibi mevzuat gereği gerçekleştirilmesi zorunlu faaliyetler,</w:t>
                            </w:r>
                          </w:p>
                          <w:p w14:paraId="3C46BF78" w14:textId="77777777" w:rsidR="00E8280B" w:rsidRDefault="00E8280B">
                            <w:pPr>
                              <w:pStyle w:val="ListeParagraf"/>
                              <w:numPr>
                                <w:ilvl w:val="0"/>
                                <w:numId w:val="17"/>
                              </w:numPr>
                              <w:spacing w:before="120" w:after="120" w:line="240" w:lineRule="auto"/>
                              <w:ind w:left="720"/>
                              <w:jc w:val="left"/>
                              <w:rPr>
                                <w:rFonts w:eastAsia="Arial" w:cs="Arial"/>
                                <w:b/>
                                <w:color w:val="FFFFFF"/>
                                <w:sz w:val="24"/>
                              </w:rPr>
                            </w:pPr>
                            <w:r>
                              <w:rPr>
                                <w:rFonts w:eastAsia="Arial" w:cs="Arial"/>
                                <w:b/>
                                <w:color w:val="FFFFFF"/>
                                <w:sz w:val="24"/>
                              </w:rPr>
                              <w:t>Temel girişimcilik eğitimleri (KOSGEB, İŞKUR gibi kurumların sağladığı eğitimler),</w:t>
                            </w:r>
                          </w:p>
                          <w:p w14:paraId="012C251B" w14:textId="77777777" w:rsidR="00E8280B" w:rsidRDefault="00E8280B">
                            <w:pPr>
                              <w:pStyle w:val="ListeParagraf"/>
                              <w:numPr>
                                <w:ilvl w:val="0"/>
                                <w:numId w:val="17"/>
                              </w:numPr>
                              <w:spacing w:before="120" w:after="120" w:line="240" w:lineRule="auto"/>
                              <w:ind w:left="720"/>
                              <w:jc w:val="left"/>
                              <w:rPr>
                                <w:rFonts w:eastAsia="Arial" w:cs="Arial"/>
                                <w:b/>
                                <w:color w:val="FFFFFF"/>
                                <w:sz w:val="24"/>
                              </w:rPr>
                            </w:pPr>
                            <w:r>
                              <w:rPr>
                                <w:rFonts w:eastAsia="Arial" w:cs="Arial"/>
                                <w:b/>
                                <w:color w:val="FFFFFF"/>
                                <w:sz w:val="24"/>
                              </w:rPr>
                              <w:t>Yabancı dil eğitimleri,</w:t>
                            </w:r>
                          </w:p>
                          <w:p w14:paraId="15982D5D" w14:textId="77777777" w:rsidR="00E8280B" w:rsidRDefault="00E8280B">
                            <w:pPr>
                              <w:pStyle w:val="ListeParagraf"/>
                              <w:numPr>
                                <w:ilvl w:val="0"/>
                                <w:numId w:val="17"/>
                              </w:numPr>
                              <w:spacing w:before="120" w:after="120" w:line="240" w:lineRule="auto"/>
                              <w:ind w:left="720"/>
                              <w:jc w:val="left"/>
                              <w:rPr>
                                <w:rFonts w:eastAsia="Arial" w:cs="Arial"/>
                                <w:b/>
                                <w:color w:val="FFFFFF"/>
                                <w:sz w:val="24"/>
                              </w:rPr>
                            </w:pPr>
                            <w:r>
                              <w:rPr>
                                <w:rFonts w:eastAsia="Arial" w:cs="Arial"/>
                                <w:b/>
                                <w:color w:val="FFFFFF"/>
                                <w:sz w:val="24"/>
                              </w:rPr>
                              <w:t>Stratejik plan hazırlanması ve bununla ilgili diğer faaliyetler</w:t>
                            </w:r>
                          </w:p>
                          <w:p w14:paraId="0A11173D" w14:textId="77777777" w:rsidR="00E8280B" w:rsidRDefault="00E8280B">
                            <w:pPr>
                              <w:ind w:left="720"/>
                            </w:pPr>
                          </w:p>
                        </w:txbxContent>
                      </wps:txbx>
                      <wps:bodyPr spcFirstLastPara="1" wrap="square" lIns="91425" tIns="45700" rIns="91425" bIns="45700" anchor="t" anchorCtr="0">
                        <a:noAutofit/>
                      </wps:bodyPr>
                    </wps:wsp>
                  </a:graphicData>
                </a:graphic>
              </wp:anchor>
            </w:drawing>
          </mc:Choice>
          <mc:Fallback>
            <w:pict>
              <v:shape id="Akış Çizelgesi: İşlem 21" o:spid="_x0000_s1043" type="#_x0000_t109" style="position:absolute;left:0;text-align:left;margin-left:9.35pt;margin-top:20.6pt;width:460.6pt;height:292.7pt;z-index:-251646976;visibility:visible;mso-wrap-style:square;mso-wrap-distance-left:9pt;mso-wrap-distance-top:0;mso-wrap-distance-right:9pt;mso-wrap-distance-bottom:0;mso-position-horizontal:absolute;mso-position-horizontal-relative:text;mso-position-vertical:absolute;mso-position-vertical-relative:text;v-text-anchor:top" wrapcoords="0 0 0 21696 21595 21696 21595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N3qwIAABkFAAAOAAAAZHJzL2Uyb0RvYy54bWysVEtu2zAQ3RfoHQjuG8nyTxYiB0FcFwX6&#10;MZAWXY8lyiLKX0nasnuBHiNXaM/Q5F4dUnHiNosCRbUQOBzyzcybNzy/2EtBdsw6rlVJB2cpJUxV&#10;uuZqU9KPH5YvckqcB1WD0IqV9MAcvZg/f3bemYJlutWiZpYgiHJFZ0raem+KJHFVyyS4M22YQmej&#10;rQSPpt0ktYUO0aVIsjSdJJ22tbG6Ys7h7qJ30nnEbxpW+fdN45gnoqSYm49/G//r8E/m51BsLJiW&#10;V/dpwD9kIYErDPoAtQAPZGv5EyjJK6udbvxZpWWim4ZXLNaA1QzSP6q5bsGwWAuS48wDTe7/wVbv&#10;ditLeF3SDOlRILFHl59vf9zdkJ/f+FcmNszxgtx+v7sRTJJsEBjrjCvw4rVZ2XvL4ZKsu7e6xvuw&#10;9TqSsW+sDKRgmWQfOT88cM72nlS4Oc5Hs0mIXaFvOB1Ms1nsSgLF8bqxzr9iWpKwKGkjdHfVgvWr&#10;vu0xFOzeOI/J4LXj8RDZacHrJRciGnazvhKW7ADFMMsW6fgY6bdjQpEOU8kHacgKUJSNAI9LaZAm&#10;pzYxoNIBNsonBFyAa3vgiNXrSnKP4hZcljRPw9dvtwzql6om/mCQLYVzQUNEJykRDKcIFxHXAxd/&#10;P4cVCxXKY1HuSEOkfIuhr9u6IzUPpGX5cIajWHPU/jBPJ+lsSgmIDYarvKXEav+J+zYqLvToCV/Z&#10;aLic9PsgTAt9saNZng5DtpiF6+mNa30MH62TzJKgnaCWXkV+v95H9eUBJPjWuj6glpyplhx5fQPO&#10;r8DiTA6QJJxTpOfLFixSJl4rHITZYJSNcbCjMRpPQ9PsqWd96gFVtRopwHb2yysfH4NQrtKXKNyG&#10;Rxk9poIVBAPnL9Zy/1aEAT+146nHF23+CwAA//8DAFBLAwQUAAYACAAAACEAhxabyuEAAAAJAQAA&#10;DwAAAGRycy9kb3ducmV2LnhtbEyPX0vDQBDE3wW/w7GCL2IvjRqbmEtRQUFBpH/o8zbZJsHcXshd&#10;29RP7/qkj8MMM7/J56Pt1IEG3zo2MJ1EoIhLV7VcG1ivXq5noHxArrBzTAZO5GFenJ/lmFXuyAs6&#10;LEOtpIR9hgaaEPpMa182ZNFPXE8s3s4NFoPIodbVgEcpt52OoyjRFluWhQZ7em6o/FrurYHN65Xe&#10;fWMf3dH6c7Vx74uP09uTMZcX4+MDqEBj+AvDL76gQyFMW7fnyqtO9OxekgZupzEo8dObNAW1NZDE&#10;SQK6yPX/B8UPAAAA//8DAFBLAQItABQABgAIAAAAIQC2gziS/gAAAOEBAAATAAAAAAAAAAAAAAAA&#10;AAAAAABbQ29udGVudF9UeXBlc10ueG1sUEsBAi0AFAAGAAgAAAAhADj9If/WAAAAlAEAAAsAAAAA&#10;AAAAAAAAAAAALwEAAF9yZWxzLy5yZWxzUEsBAi0AFAAGAAgAAAAhAP/HM3erAgAAGQUAAA4AAAAA&#10;AAAAAAAAAAAALgIAAGRycy9lMm9Eb2MueG1sUEsBAi0AFAAGAAgAAAAhAIcWm8rhAAAACQEAAA8A&#10;AAAAAAAAAAAAAAAABQUAAGRycy9kb3ducmV2LnhtbFBLBQYAAAAABAAEAPMAAAATBgAAAAA=&#10;" fillcolor="#92d050" stroked="f" strokeweight="3pt">
                <v:stroke startarrowwidth="narrow" startarrowlength="short" endarrowwidth="narrow" endarrowlength="short"/>
                <v:shadow on="t" color="#243f60" opacity="32638f" offset="1pt"/>
                <v:textbox inset="2.53958mm,1.2694mm,2.53958mm,1.2694mm">
                  <w:txbxContent>
                    <w:p w14:paraId="07161AF0" w14:textId="77777777" w:rsidR="00E8280B" w:rsidRDefault="00E8280B">
                      <w:pPr>
                        <w:spacing w:before="120" w:after="120" w:line="240" w:lineRule="auto"/>
                        <w:jc w:val="left"/>
                        <w:rPr>
                          <w:rFonts w:cs="Arial"/>
                          <w:b/>
                          <w:color w:val="FFFFFF" w:themeColor="background1"/>
                          <w:sz w:val="24"/>
                          <w:szCs w:val="24"/>
                        </w:rPr>
                      </w:pPr>
                      <w:r>
                        <w:rPr>
                          <w:rFonts w:cs="Arial"/>
                          <w:b/>
                          <w:color w:val="FFFFFF" w:themeColor="background1"/>
                          <w:sz w:val="24"/>
                          <w:szCs w:val="24"/>
                        </w:rPr>
                        <w:t xml:space="preserve">        </w:t>
                      </w:r>
                      <w:r>
                        <w:rPr>
                          <w:rFonts w:cs="Arial"/>
                          <w:b/>
                          <w:color w:val="FFFFFF" w:themeColor="background1"/>
                          <w:sz w:val="24"/>
                          <w:szCs w:val="24"/>
                          <w:u w:val="single"/>
                        </w:rPr>
                        <w:t>PROGRAM KAPSAMINDA DESTEKLENMEYECEK TALEP KONULARI!</w:t>
                      </w:r>
                    </w:p>
                    <w:p w14:paraId="76140C8D" w14:textId="77777777" w:rsidR="00E8280B" w:rsidRDefault="00E8280B">
                      <w:pPr>
                        <w:spacing w:before="120" w:after="120" w:line="240" w:lineRule="auto"/>
                        <w:jc w:val="left"/>
                        <w:rPr>
                          <w:rFonts w:eastAsia="Arial" w:cs="Arial"/>
                          <w:b/>
                          <w:color w:val="FFFFFF"/>
                          <w:sz w:val="24"/>
                        </w:rPr>
                      </w:pPr>
                      <w:r>
                        <w:rPr>
                          <w:rFonts w:eastAsia="Arial" w:cs="Arial"/>
                          <w:b/>
                          <w:color w:val="FFFFFF"/>
                          <w:sz w:val="24"/>
                        </w:rPr>
                        <w:t>Ankara Kalkınma Ajansı düzenli eğitim programları çerçevesinde verilen eğitimler ile aşağıda sıralanan eğitimler bu program kapsamında desteklenmemektedir:</w:t>
                      </w:r>
                    </w:p>
                    <w:p w14:paraId="7A32733B" w14:textId="77777777" w:rsidR="00E8280B" w:rsidRDefault="00E8280B">
                      <w:pPr>
                        <w:pStyle w:val="ListeParagraf"/>
                        <w:numPr>
                          <w:ilvl w:val="0"/>
                          <w:numId w:val="17"/>
                        </w:numPr>
                        <w:spacing w:before="120" w:after="120" w:line="240" w:lineRule="auto"/>
                        <w:ind w:left="720"/>
                        <w:jc w:val="left"/>
                        <w:rPr>
                          <w:rFonts w:eastAsia="Arial" w:cs="Arial"/>
                          <w:b/>
                          <w:color w:val="FFFFFF"/>
                          <w:sz w:val="24"/>
                        </w:rPr>
                      </w:pPr>
                      <w:r>
                        <w:rPr>
                          <w:rFonts w:eastAsia="Arial" w:cs="Arial"/>
                          <w:b/>
                          <w:color w:val="FFFFFF"/>
                          <w:sz w:val="24"/>
                        </w:rPr>
                        <w:t xml:space="preserve">Proje Döngüsü Yönetimi (proje hazırlama) eğitimleri, </w:t>
                      </w:r>
                    </w:p>
                    <w:p w14:paraId="7C7BA1EE" w14:textId="77777777" w:rsidR="00E8280B" w:rsidRDefault="00E8280B">
                      <w:pPr>
                        <w:pStyle w:val="ListeParagraf"/>
                        <w:numPr>
                          <w:ilvl w:val="0"/>
                          <w:numId w:val="17"/>
                        </w:numPr>
                        <w:spacing w:before="120" w:after="120" w:line="240" w:lineRule="auto"/>
                        <w:ind w:left="720"/>
                        <w:jc w:val="left"/>
                        <w:rPr>
                          <w:rFonts w:eastAsia="Arial" w:cs="Arial"/>
                          <w:b/>
                          <w:color w:val="FFFFFF"/>
                          <w:sz w:val="24"/>
                        </w:rPr>
                      </w:pPr>
                      <w:r>
                        <w:rPr>
                          <w:rFonts w:eastAsia="Arial" w:cs="Arial"/>
                          <w:b/>
                          <w:color w:val="FFFFFF"/>
                          <w:sz w:val="24"/>
                        </w:rPr>
                        <w:t>Kişisel gelişim ve koçluk içeriği olan eğitimler (çatışma yönetimi, drama teknikleri, hafıza teknikleri, hızlı okuma becerileri, sınıf yönetimi, beden dili/hitabet sanatı, etkili konuşma/diksiyon, stres/kriz yönetimi, etkili iletişim, protokol eğitimi, yaratıcı karar alma/problem çözme eğitimi, liderlik/yöneticilik eğitimi, zaman yönetimi eğitimi, etik eğitimi, motivasyon eğitimi vb. konularını içeren başvurular),</w:t>
                      </w:r>
                    </w:p>
                    <w:p w14:paraId="2E001F46" w14:textId="77777777" w:rsidR="00E8280B" w:rsidRDefault="00E8280B">
                      <w:pPr>
                        <w:pStyle w:val="ListeParagraf"/>
                        <w:numPr>
                          <w:ilvl w:val="0"/>
                          <w:numId w:val="17"/>
                        </w:numPr>
                        <w:spacing w:before="120" w:after="120" w:line="240" w:lineRule="auto"/>
                        <w:ind w:left="720"/>
                        <w:jc w:val="left"/>
                        <w:rPr>
                          <w:rFonts w:eastAsia="Arial" w:cs="Arial"/>
                          <w:b/>
                          <w:color w:val="FFFFFF"/>
                          <w:sz w:val="24"/>
                        </w:rPr>
                      </w:pPr>
                      <w:r>
                        <w:rPr>
                          <w:rFonts w:eastAsia="Arial" w:cs="Arial"/>
                          <w:b/>
                          <w:color w:val="FFFFFF"/>
                          <w:sz w:val="24"/>
                        </w:rPr>
                        <w:t>Kurumların hâlihazırda vermiş /vermekte oldukları hizmet içi rutin eğitimler,</w:t>
                      </w:r>
                    </w:p>
                    <w:p w14:paraId="55BC84FD" w14:textId="77777777" w:rsidR="00E8280B" w:rsidRDefault="00E8280B">
                      <w:pPr>
                        <w:pStyle w:val="ListeParagraf"/>
                        <w:numPr>
                          <w:ilvl w:val="0"/>
                          <w:numId w:val="17"/>
                        </w:numPr>
                        <w:spacing w:before="120" w:after="120" w:line="240" w:lineRule="auto"/>
                        <w:ind w:left="720"/>
                        <w:jc w:val="left"/>
                        <w:rPr>
                          <w:rFonts w:eastAsia="Arial" w:cs="Arial"/>
                          <w:b/>
                          <w:color w:val="FFFFFF"/>
                          <w:sz w:val="24"/>
                        </w:rPr>
                      </w:pPr>
                      <w:r>
                        <w:rPr>
                          <w:rFonts w:eastAsia="Arial" w:cs="Arial"/>
                          <w:b/>
                          <w:color w:val="FFFFFF"/>
                          <w:sz w:val="24"/>
                        </w:rPr>
                        <w:t>İş sağlığı ve güvenliği, ilk yardım eğitimi, yangın eğitimi vb. gibi mevzuat gereği gerçekleştirilmesi zorunlu faaliyetler,</w:t>
                      </w:r>
                    </w:p>
                    <w:p w14:paraId="3C46BF78" w14:textId="77777777" w:rsidR="00E8280B" w:rsidRDefault="00E8280B">
                      <w:pPr>
                        <w:pStyle w:val="ListeParagraf"/>
                        <w:numPr>
                          <w:ilvl w:val="0"/>
                          <w:numId w:val="17"/>
                        </w:numPr>
                        <w:spacing w:before="120" w:after="120" w:line="240" w:lineRule="auto"/>
                        <w:ind w:left="720"/>
                        <w:jc w:val="left"/>
                        <w:rPr>
                          <w:rFonts w:eastAsia="Arial" w:cs="Arial"/>
                          <w:b/>
                          <w:color w:val="FFFFFF"/>
                          <w:sz w:val="24"/>
                        </w:rPr>
                      </w:pPr>
                      <w:r>
                        <w:rPr>
                          <w:rFonts w:eastAsia="Arial" w:cs="Arial"/>
                          <w:b/>
                          <w:color w:val="FFFFFF"/>
                          <w:sz w:val="24"/>
                        </w:rPr>
                        <w:t>Temel girişimcilik eğitimleri (KOSGEB, İŞKUR gibi kurumların sağladığı eğitimler),</w:t>
                      </w:r>
                    </w:p>
                    <w:p w14:paraId="012C251B" w14:textId="77777777" w:rsidR="00E8280B" w:rsidRDefault="00E8280B">
                      <w:pPr>
                        <w:pStyle w:val="ListeParagraf"/>
                        <w:numPr>
                          <w:ilvl w:val="0"/>
                          <w:numId w:val="17"/>
                        </w:numPr>
                        <w:spacing w:before="120" w:after="120" w:line="240" w:lineRule="auto"/>
                        <w:ind w:left="720"/>
                        <w:jc w:val="left"/>
                        <w:rPr>
                          <w:rFonts w:eastAsia="Arial" w:cs="Arial"/>
                          <w:b/>
                          <w:color w:val="FFFFFF"/>
                          <w:sz w:val="24"/>
                        </w:rPr>
                      </w:pPr>
                      <w:r>
                        <w:rPr>
                          <w:rFonts w:eastAsia="Arial" w:cs="Arial"/>
                          <w:b/>
                          <w:color w:val="FFFFFF"/>
                          <w:sz w:val="24"/>
                        </w:rPr>
                        <w:t>Yabancı dil eğitimleri,</w:t>
                      </w:r>
                    </w:p>
                    <w:p w14:paraId="15982D5D" w14:textId="77777777" w:rsidR="00E8280B" w:rsidRDefault="00E8280B">
                      <w:pPr>
                        <w:pStyle w:val="ListeParagraf"/>
                        <w:numPr>
                          <w:ilvl w:val="0"/>
                          <w:numId w:val="17"/>
                        </w:numPr>
                        <w:spacing w:before="120" w:after="120" w:line="240" w:lineRule="auto"/>
                        <w:ind w:left="720"/>
                        <w:jc w:val="left"/>
                        <w:rPr>
                          <w:rFonts w:eastAsia="Arial" w:cs="Arial"/>
                          <w:b/>
                          <w:color w:val="FFFFFF"/>
                          <w:sz w:val="24"/>
                        </w:rPr>
                      </w:pPr>
                      <w:r>
                        <w:rPr>
                          <w:rFonts w:eastAsia="Arial" w:cs="Arial"/>
                          <w:b/>
                          <w:color w:val="FFFFFF"/>
                          <w:sz w:val="24"/>
                        </w:rPr>
                        <w:t>Stratejik plan hazırlanması ve bununla ilgili diğer faaliyetler</w:t>
                      </w:r>
                    </w:p>
                    <w:p w14:paraId="0A11173D" w14:textId="77777777" w:rsidR="00E8280B" w:rsidRDefault="00E8280B">
                      <w:pPr>
                        <w:ind w:left="720"/>
                      </w:pPr>
                    </w:p>
                  </w:txbxContent>
                </v:textbox>
                <w10:wrap type="tight"/>
              </v:shape>
            </w:pict>
          </mc:Fallback>
        </mc:AlternateContent>
      </w:r>
    </w:p>
    <w:p w14:paraId="4CB544F5" w14:textId="77777777" w:rsidR="007E6BA7" w:rsidRDefault="007E6BA7">
      <w:pPr>
        <w:spacing w:before="120" w:after="120" w:line="240" w:lineRule="auto"/>
      </w:pPr>
    </w:p>
    <w:p w14:paraId="61233944" w14:textId="77777777" w:rsidR="007E6BA7" w:rsidRDefault="007E6BA7">
      <w:pPr>
        <w:spacing w:before="120" w:after="120" w:line="240" w:lineRule="auto"/>
      </w:pPr>
    </w:p>
    <w:p w14:paraId="1F58C829" w14:textId="77777777" w:rsidR="007E6BA7" w:rsidRPr="007E30B1" w:rsidRDefault="00E8280B">
      <w:pPr>
        <w:pStyle w:val="Balk3"/>
        <w:numPr>
          <w:ilvl w:val="2"/>
          <w:numId w:val="9"/>
        </w:numPr>
        <w:spacing w:before="360"/>
        <w:rPr>
          <w:rFonts w:ascii="Calibri" w:eastAsia="Calibri" w:hAnsi="Calibri" w:cs="Calibri"/>
          <w:color w:val="92D050"/>
          <w:sz w:val="24"/>
          <w:szCs w:val="24"/>
        </w:rPr>
      </w:pPr>
      <w:bookmarkStart w:id="13" w:name="_Toc188289893"/>
      <w:r w:rsidRPr="007E30B1">
        <w:rPr>
          <w:rFonts w:ascii="Calibri" w:eastAsia="Calibri" w:hAnsi="Calibri" w:cs="Calibri"/>
          <w:color w:val="92D050"/>
          <w:sz w:val="24"/>
          <w:szCs w:val="24"/>
        </w:rPr>
        <w:t>Maliyetlerin Uygunluğu</w:t>
      </w:r>
      <w:bookmarkEnd w:id="13"/>
    </w:p>
    <w:p w14:paraId="2C039A4C" w14:textId="77777777" w:rsidR="007E6BA7" w:rsidRDefault="00E8280B">
      <w:r>
        <w:t xml:space="preserve">Teknik Destek Programı kapsamında </w:t>
      </w:r>
      <w:r>
        <w:rPr>
          <w:b/>
        </w:rPr>
        <w:t xml:space="preserve">Başvuru </w:t>
      </w:r>
      <w:proofErr w:type="spellStart"/>
      <w:r>
        <w:rPr>
          <w:b/>
        </w:rPr>
        <w:t>Sahibi’ne</w:t>
      </w:r>
      <w:proofErr w:type="spellEnd"/>
      <w:r>
        <w:rPr>
          <w:b/>
        </w:rPr>
        <w:t xml:space="preserve"> herhangi bir</w:t>
      </w:r>
      <w:r>
        <w:t xml:space="preserve"> </w:t>
      </w:r>
      <w:r>
        <w:rPr>
          <w:b/>
        </w:rPr>
        <w:t>mali destek sağlanmayacaktır</w:t>
      </w:r>
      <w:r>
        <w:t xml:space="preserve">. Gerekli durumlarda teknik desteğin hizmet alımı yoluyla karşılanması halinde </w:t>
      </w:r>
      <w:r>
        <w:rPr>
          <w:b/>
        </w:rPr>
        <w:t xml:space="preserve">sadece uzman giderleri (yol ve konaklama dâhil) </w:t>
      </w:r>
      <w:r>
        <w:t xml:space="preserve">hizmet alımı çerçevesinde </w:t>
      </w:r>
      <w:r>
        <w:rPr>
          <w:b/>
        </w:rPr>
        <w:t>Ajans tarafından karşılanır.</w:t>
      </w:r>
      <w:r>
        <w:t xml:space="preserve"> Bu maliyetler haricinde yer alan tüm maliyetler </w:t>
      </w:r>
      <w:r>
        <w:rPr>
          <w:b/>
        </w:rPr>
        <w:t>uygun olmayan maliyetler</w:t>
      </w:r>
      <w:r>
        <w:t xml:space="preserve"> kapsamındadır. Bununla beraber, teknik destek faaliyeti ile doğrudan ilgili ve süresi dahilinde alınabilecek ulusal /uluslararası sertifika, belgelendirme ve bir kereye mahsus olmak üzere sınav ücretleri de teknik destek kapsamında değerlendirilebilir. Teknik destek faaliyetlerinin gerçekleştirilebilmesi için gerekli çalışma materyalleri ile eğitim, </w:t>
      </w:r>
      <w:proofErr w:type="spellStart"/>
      <w:r>
        <w:t>çalıştay</w:t>
      </w:r>
      <w:proofErr w:type="spellEnd"/>
      <w:r>
        <w:t xml:space="preserve"> vb. çalışmaların organizasyonuna ait harcamalar ve gereklilikler yararlanıcı tarafından sağlanır. Teknik desteğin gerçekleştirilmesi için sarf malzemesine ihtiyaç duyulması, bunların yararlanıcı tarafından sağlanamaması ve ajansın uygun görmesi durumunda, </w:t>
      </w:r>
      <w:r>
        <w:rPr>
          <w:b/>
        </w:rPr>
        <w:t>teknik desteğin toplam maliyetinin yüzde 5’ini</w:t>
      </w:r>
      <w:r>
        <w:t xml:space="preserve"> geçmeyecek şekilde bu malzemeler destek kapsamında sağlanabilir.</w:t>
      </w:r>
    </w:p>
    <w:p w14:paraId="21432170" w14:textId="77777777" w:rsidR="007E6BA7" w:rsidRDefault="00E8280B">
      <w:r>
        <w:t>Teknik Destek Programı kapsamında öngörülen hizmet alımı maliyetleri:</w:t>
      </w:r>
    </w:p>
    <w:p w14:paraId="276698A3" w14:textId="77777777" w:rsidR="007E6BA7" w:rsidRDefault="00E8280B">
      <w:pPr>
        <w:numPr>
          <w:ilvl w:val="0"/>
          <w:numId w:val="1"/>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714" w:hanging="357"/>
        <w:jc w:val="left"/>
      </w:pPr>
      <w:r>
        <w:rPr>
          <w:color w:val="000000"/>
        </w:rPr>
        <w:t xml:space="preserve">Başvuru Rehberi’nin eki EK TD1'de yer alan (Yaklaşık Maliyet Formu) standart formata göre hazırlanmalıdır. </w:t>
      </w:r>
    </w:p>
    <w:p w14:paraId="25FA5B9D" w14:textId="77777777" w:rsidR="007E6BA7" w:rsidRDefault="00E8280B">
      <w:pPr>
        <w:numPr>
          <w:ilvl w:val="0"/>
          <w:numId w:val="1"/>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714" w:hanging="357"/>
        <w:jc w:val="left"/>
      </w:pPr>
      <w:r>
        <w:rPr>
          <w:color w:val="000000"/>
        </w:rPr>
        <w:t xml:space="preserve">EK TD1'de en az 3 (üç) kurum ve her bir kurumun bünyesinde çalışmayı gerçekleştirecek olan uzmanlar ayrı ayrı önerilmelidir. </w:t>
      </w:r>
    </w:p>
    <w:p w14:paraId="10996AEF" w14:textId="77777777" w:rsidR="007E6BA7" w:rsidRDefault="00E8280B">
      <w:pPr>
        <w:numPr>
          <w:ilvl w:val="0"/>
          <w:numId w:val="1"/>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714" w:hanging="357"/>
        <w:jc w:val="left"/>
      </w:pPr>
      <w:r>
        <w:rPr>
          <w:color w:val="000000"/>
        </w:rPr>
        <w:t>Öngörülen bütçenin gerçekçi olabilmesi için önerilen kurumlardan fiyat teklifi alınmalıdır.</w:t>
      </w:r>
    </w:p>
    <w:p w14:paraId="68A7FE95" w14:textId="77777777" w:rsidR="007E6BA7" w:rsidRDefault="00E8280B">
      <w:pPr>
        <w:numPr>
          <w:ilvl w:val="0"/>
          <w:numId w:val="1"/>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714" w:hanging="357"/>
        <w:jc w:val="left"/>
      </w:pPr>
      <w:r>
        <w:t>Fiyat tekliflerinin alınmasına rehberlik edecek teknik şartname EK_TD5’de yer alan formata göre hazırlanmalıdır.</w:t>
      </w:r>
    </w:p>
    <w:p w14:paraId="0FDE76F8" w14:textId="77777777" w:rsidR="007E6BA7" w:rsidRPr="007E30B1" w:rsidRDefault="00E8280B">
      <w:pPr>
        <w:spacing w:before="360"/>
        <w:rPr>
          <w:b/>
          <w:color w:val="92D050"/>
          <w:u w:val="single"/>
        </w:rPr>
      </w:pPr>
      <w:r w:rsidRPr="007E30B1">
        <w:rPr>
          <w:b/>
          <w:color w:val="92D050"/>
          <w:u w:val="single"/>
        </w:rPr>
        <w:lastRenderedPageBreak/>
        <w:t>Eş Finansman ve Ayni Katkı</w:t>
      </w:r>
    </w:p>
    <w:p w14:paraId="6486BD97" w14:textId="77777777" w:rsidR="007E6BA7" w:rsidRDefault="00E8280B">
      <w:r>
        <w:t xml:space="preserve">Teknik Destek Programı kapsamında yararlanıcı kuruluştan herhangi bir eş finansman (nakdi katkı) talep edilmemektedir. Ancak, teknik destek faaliyetlerinin gerçekleştirilebilmesi için gerekli çalışma materyalleri ile eğitim, </w:t>
      </w:r>
      <w:proofErr w:type="spellStart"/>
      <w:r>
        <w:t>çalıştay</w:t>
      </w:r>
      <w:proofErr w:type="spellEnd"/>
      <w:r>
        <w:t xml:space="preserve"> vb. çalışmaların organizasyonuna ait harcamalar ve gereklilikler yararlanıcı ve ortakları tarafından ayni katkı olarak sağlanır. Yararlanıcı kuruluşun ve (varsa) ortağın teknik desteğin gerçekleştirilmesinde sağlayacağı bu tür ayni katkıların talep formunda belirtilmesi gerekmektedir. </w:t>
      </w:r>
    </w:p>
    <w:p w14:paraId="20243E39" w14:textId="77777777" w:rsidR="007E6BA7" w:rsidRDefault="00E8280B" w:rsidP="00E8280B">
      <w:pPr>
        <w:pStyle w:val="Balk2"/>
        <w:numPr>
          <w:ilvl w:val="1"/>
          <w:numId w:val="9"/>
        </w:numPr>
        <w:shd w:val="clear" w:color="auto" w:fill="92D050"/>
        <w:spacing w:before="360" w:after="240"/>
        <w:rPr>
          <w:rFonts w:ascii="Calibri" w:eastAsia="Calibri" w:hAnsi="Calibri" w:cs="Calibri"/>
          <w:color w:val="FFFFFF"/>
          <w:sz w:val="28"/>
          <w:szCs w:val="28"/>
        </w:rPr>
      </w:pPr>
      <w:bookmarkStart w:id="14" w:name="_Toc188289894"/>
      <w:r>
        <w:rPr>
          <w:rFonts w:ascii="Calibri" w:eastAsia="Calibri" w:hAnsi="Calibri" w:cs="Calibri"/>
          <w:color w:val="FFFFFF"/>
          <w:sz w:val="28"/>
          <w:szCs w:val="28"/>
        </w:rPr>
        <w:t>BAŞVURU SÜRECİ</w:t>
      </w:r>
      <w:bookmarkEnd w:id="14"/>
    </w:p>
    <w:p w14:paraId="2973C78E" w14:textId="77777777" w:rsidR="007E6BA7" w:rsidRPr="007E30B1" w:rsidRDefault="00E8280B">
      <w:pPr>
        <w:pStyle w:val="Balk3"/>
        <w:numPr>
          <w:ilvl w:val="2"/>
          <w:numId w:val="9"/>
        </w:numPr>
        <w:spacing w:before="360"/>
        <w:rPr>
          <w:rFonts w:ascii="Calibri" w:eastAsia="Calibri" w:hAnsi="Calibri" w:cs="Calibri"/>
          <w:color w:val="92D050"/>
          <w:sz w:val="24"/>
          <w:szCs w:val="24"/>
        </w:rPr>
      </w:pPr>
      <w:bookmarkStart w:id="15" w:name="_Toc188289895"/>
      <w:r w:rsidRPr="007E30B1">
        <w:rPr>
          <w:rFonts w:ascii="Calibri" w:eastAsia="Calibri" w:hAnsi="Calibri" w:cs="Calibri"/>
          <w:color w:val="92D050"/>
          <w:sz w:val="24"/>
          <w:szCs w:val="24"/>
        </w:rPr>
        <w:t>Başvuru Şekli ve Sunulacak Belgeler</w:t>
      </w:r>
      <w:bookmarkEnd w:id="15"/>
    </w:p>
    <w:p w14:paraId="59BB6AED" w14:textId="77777777" w:rsidR="007E6BA7" w:rsidRDefault="00E8280B">
      <w:r>
        <w:t xml:space="preserve">Teknik Destek başvuruları, www.ankaraka.org.tr adresinden ulaşılacak olan </w:t>
      </w:r>
      <w:hyperlink r:id="rId17" w:tooltip="https://kaysuygulama.sanayi.gov.tr/Kays/KaysIstemci/giris.jsp" w:history="1">
        <w:r>
          <w:rPr>
            <w:b/>
            <w:color w:val="0000FF"/>
            <w:u w:val="single"/>
          </w:rPr>
          <w:t>Kalkınma Ajansları Yönetim Sistemi (KAYS)</w:t>
        </w:r>
      </w:hyperlink>
      <w:r>
        <w:t xml:space="preserve"> üzerinden elektronik ortamda yapılacaktır. TR51/25/SGS_TD referans numaralı teknik destek programı seçilip, başvuru yapılacak önceliklere göre KAYS üzerinden ilgili programa başvuru gerçekleştirilmesi gerekmektedir. KAYS üzerinden sunulmayan başvurular değerlendirmeye alınmayacaktır. KAYS giriş sayfasından “Sisteme Kaydol” butonu tıklanarak sisteme kayıt olunmalı, kullanıcı adı ve şifre alınarak başvurular gerçekleştirilmelidir. </w:t>
      </w:r>
    </w:p>
    <w:p w14:paraId="0601E5DC" w14:textId="77777777" w:rsidR="007E6BA7" w:rsidRDefault="00E8280B">
      <w:r>
        <w:t>Başvuru işlemi aşağıda tarif edildiği şekilde yapılmalıdır;</w:t>
      </w:r>
    </w:p>
    <w:p w14:paraId="11DBE1A5" w14:textId="77777777" w:rsidR="007E6BA7" w:rsidRDefault="00E8280B">
      <w:pPr>
        <w:numPr>
          <w:ilvl w:val="0"/>
          <w:numId w:val="6"/>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714" w:hanging="357"/>
        <w:rPr>
          <w:color w:val="000000"/>
        </w:rPr>
      </w:pPr>
      <w:r>
        <w:t xml:space="preserve">Bir başvuru sahibinin başvuru için öncelikle </w:t>
      </w:r>
      <w:r>
        <w:rPr>
          <w:color w:val="0000FF"/>
        </w:rPr>
        <w:t xml:space="preserve">https://kaysuygulama.sanayi.gov.tr/ </w:t>
      </w:r>
      <w:r>
        <w:t xml:space="preserve">adresine giriş yapması gerekmektedir. Başvuru sahibi, KAYS modülünde “Kullanıcı Girişi” butonu ile ilerleyerek ve e-devlet kapısı kimlik doğrulama sisteminde yer alan seçeneklerden birini kullanarak sisteme giriş yapabilmektedir. Sisteme giriş yapan başvuru sahibi kullanıcısı sistem üzerinde açık olan destek programına başvuru yapabilecektir. </w:t>
      </w:r>
    </w:p>
    <w:p w14:paraId="3B6C3DAD" w14:textId="77777777" w:rsidR="007E6BA7" w:rsidRDefault="00E8280B">
      <w:pPr>
        <w:numPr>
          <w:ilvl w:val="0"/>
          <w:numId w:val="6"/>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714" w:hanging="357"/>
        <w:rPr>
          <w:color w:val="000000"/>
        </w:rPr>
      </w:pPr>
      <w:r>
        <w:rPr>
          <w:color w:val="000000"/>
        </w:rPr>
        <w:t xml:space="preserve">Bu rehberde belirtilen ve </w:t>
      </w:r>
      <w:hyperlink r:id="rId18" w:tooltip="http://www.ankaraka.org.tr" w:history="1">
        <w:r>
          <w:rPr>
            <w:color w:val="0000FF"/>
            <w:u w:val="single"/>
          </w:rPr>
          <w:t>www.ankaraka.org.tr</w:t>
        </w:r>
      </w:hyperlink>
      <w:r>
        <w:rPr>
          <w:color w:val="000000"/>
        </w:rPr>
        <w:t xml:space="preserve"> adresinde de verilen örnek şablonlar kullanılarak eklerde belirtilen belgeler ile diğer destekleyici dokümanlar hazırlanır, imzalanır ve taranarak </w:t>
      </w:r>
      <w:proofErr w:type="spellStart"/>
      <w:r>
        <w:rPr>
          <w:color w:val="000000"/>
        </w:rPr>
        <w:t>KAYS’a</w:t>
      </w:r>
      <w:proofErr w:type="spellEnd"/>
      <w:r>
        <w:rPr>
          <w:color w:val="000000"/>
        </w:rPr>
        <w:t xml:space="preserve"> yüklenir.</w:t>
      </w:r>
    </w:p>
    <w:p w14:paraId="4286DB4E" w14:textId="77777777" w:rsidR="007E6BA7" w:rsidRDefault="00E8280B">
      <w:pPr>
        <w:numPr>
          <w:ilvl w:val="0"/>
          <w:numId w:val="6"/>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color w:val="000000"/>
        </w:rPr>
      </w:pPr>
      <w:r>
        <w:rPr>
          <w:color w:val="000000"/>
        </w:rPr>
        <w:t xml:space="preserve">KAYS üzerinden istenen bilgiler girilerek başvuru yapıldıktan ve onaylandıktan sonra sistem tarafından üretilen “Taahhütname” Başvuru sahibini temsil ve ilzama yetkili kişi tarafından elektronik ortamda imzalanarak başvuru sonlandırılır. Elektronik imza bulunmaması halinde KAYS üzerinden üretilen “Taahhütname” indirilir ve çıktısı alınır. Taahhütname çıktısı, yetkili kişi tarafından ıslak imzalanarak belirtilen son tarihe kadar Ajans’a teslim edilmelidir. </w:t>
      </w:r>
    </w:p>
    <w:p w14:paraId="4A9827C9" w14:textId="77777777" w:rsidR="007E6BA7" w:rsidRDefault="00E8280B">
      <w:pPr>
        <w:numPr>
          <w:ilvl w:val="0"/>
          <w:numId w:val="6"/>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714" w:hanging="357"/>
        <w:rPr>
          <w:color w:val="000000"/>
        </w:rPr>
      </w:pPr>
      <w:r>
        <w:rPr>
          <w:color w:val="000000"/>
        </w:rPr>
        <w:t xml:space="preserve">Başvurunun tamamlanması için </w:t>
      </w:r>
      <w:proofErr w:type="spellStart"/>
      <w:r>
        <w:rPr>
          <w:color w:val="000000"/>
        </w:rPr>
        <w:t>Taahhütname’nin</w:t>
      </w:r>
      <w:proofErr w:type="spellEnd"/>
      <w:r>
        <w:rPr>
          <w:color w:val="000000"/>
        </w:rPr>
        <w:t xml:space="preserve"> ilgili dönem için belirtilen taahhütname teslim son tarihlerine kadar elektronik imzalanması ya da ıslak imzalı olarak Ajans’a teslim edilmesi zorunludur.</w:t>
      </w:r>
    </w:p>
    <w:p w14:paraId="4A3B2BCD" w14:textId="77777777" w:rsidR="007E6BA7" w:rsidRDefault="00E8280B">
      <w:pPr>
        <w:rPr>
          <w:b/>
          <w:u w:val="single"/>
        </w:rPr>
      </w:pPr>
      <w:r>
        <w:t xml:space="preserve">Teknik Destek Talep Formu ve diğer belgeler Türkçe hazırlanmalıdır. Ayrıca, bu belgeler doldurulurken standart formata bağlı kalınmalı ve mevcut hiçbir metin silinmemeli ya da değiştirilmemelidir. Aksi takdirde, yapılan başvuru ön inceleme aşamasında </w:t>
      </w:r>
      <w:r>
        <w:rPr>
          <w:b/>
        </w:rPr>
        <w:t xml:space="preserve">değerlendirme dışı kalabilir. </w:t>
      </w:r>
      <w:r>
        <w:rPr>
          <w:b/>
          <w:u w:val="single"/>
        </w:rPr>
        <w:t>Ajans talep etmedikçe, taahhütname dışında sözleşme aşamasına kadar Ajansa herhangi bir matbu evrak teslim edilmeyecektir.</w:t>
      </w:r>
    </w:p>
    <w:p w14:paraId="5B0C32E2" w14:textId="77777777" w:rsidR="007E6BA7" w:rsidRDefault="00E8280B">
      <w:r>
        <w:t>Ajans tarafından talep edilen belgeler ve Teknik Destek başvurusunda öngörülen çalışmalara bağlı olarak yürürlükte bulunan mevzuata göre gerekli zorunlu belgeler dışında hiçbir ek belge değerlendirmeye tabi tutulmayacaktır.</w:t>
      </w:r>
    </w:p>
    <w:p w14:paraId="7E08F904" w14:textId="77777777" w:rsidR="007E6BA7" w:rsidRDefault="00E8280B">
      <w:r>
        <w:lastRenderedPageBreak/>
        <w:t xml:space="preserve">Teknik Destek Talep Formunda önemli bir tutarsızlık başvurunun </w:t>
      </w:r>
      <w:r>
        <w:rPr>
          <w:b/>
          <w:u w:val="single"/>
        </w:rPr>
        <w:t>reddine yol açabilir.</w:t>
      </w:r>
      <w:r>
        <w:t xml:space="preserve"> Sunulan bilginin açık olmaması ve bu durumun adil bir değerlendirme yapılmasına engel teşkil etmesi durumunda ek açıklama talep edilecektir. </w:t>
      </w:r>
    </w:p>
    <w:p w14:paraId="39460464" w14:textId="77777777" w:rsidR="007E6BA7" w:rsidRPr="007E30B1" w:rsidRDefault="00E8280B">
      <w:pPr>
        <w:spacing w:before="360"/>
        <w:rPr>
          <w:color w:val="92D050"/>
          <w:sz w:val="24"/>
          <w:u w:val="single"/>
        </w:rPr>
      </w:pPr>
      <w:r w:rsidRPr="007E30B1">
        <w:rPr>
          <w:b/>
          <w:color w:val="92D050"/>
          <w:sz w:val="24"/>
          <w:u w:val="single"/>
        </w:rPr>
        <w:t>Başvuru Sırasında Sunulması Gereken Destekleyici Belgeler</w:t>
      </w:r>
    </w:p>
    <w:p w14:paraId="4E234692" w14:textId="77777777" w:rsidR="007E6BA7" w:rsidRDefault="00E8280B">
      <w:pPr>
        <w:spacing w:before="120" w:after="120" w:line="240" w:lineRule="auto"/>
        <w:rPr>
          <w:b/>
          <w:color w:val="262626"/>
        </w:rPr>
      </w:pPr>
      <w:r>
        <w:t xml:space="preserve">Başvurular, Teknik Destek Talep Formu ve diğer ekler dışında aşağıdaki destekleyici belgelerle birlikte sunulmalıdır. </w:t>
      </w:r>
      <w:r>
        <w:rPr>
          <w:b/>
        </w:rPr>
        <w:t xml:space="preserve">Aşağıda yer alan destekleyici belgeler </w:t>
      </w:r>
      <w:r>
        <w:rPr>
          <w:b/>
          <w:u w:val="single"/>
        </w:rPr>
        <w:t>zorunlu olup</w:t>
      </w:r>
      <w:r>
        <w:rPr>
          <w:b/>
        </w:rPr>
        <w:t xml:space="preserve">, uygun formatlarda bilgisayar ortamında doldurulduktan sonra </w:t>
      </w:r>
      <w:proofErr w:type="spellStart"/>
      <w:r>
        <w:rPr>
          <w:b/>
        </w:rPr>
        <w:t>KAYS’a</w:t>
      </w:r>
      <w:proofErr w:type="spellEnd"/>
      <w:r>
        <w:rPr>
          <w:b/>
        </w:rPr>
        <w:t xml:space="preserve"> yüklenmelidir: </w:t>
      </w:r>
    </w:p>
    <w:p w14:paraId="3A572B80" w14:textId="77777777" w:rsidR="007E6BA7" w:rsidRDefault="00E8280B">
      <w:pPr>
        <w:numPr>
          <w:ilvl w:val="0"/>
          <w:numId w:val="2"/>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color w:val="000000"/>
        </w:rPr>
      </w:pPr>
      <w:r>
        <w:rPr>
          <w:b/>
          <w:color w:val="000000"/>
        </w:rPr>
        <w:t>Kuruluş Belgesi:</w:t>
      </w:r>
      <w:r>
        <w:rPr>
          <w:color w:val="000000"/>
        </w:rPr>
        <w:t xml:space="preserve"> Başvuru sahibinin ve (varsa) her bir ortak kuruluşun imzalı, mühürlü resmi kuruluş belgesi (Kamu kurumları, mahalli idareler, üniversiteler, kamu kurumu niteliğinde meslek kuruluşları ile bölgeler ve sitelerin </w:t>
      </w:r>
      <w:r>
        <w:rPr>
          <w:b/>
          <w:color w:val="000000"/>
        </w:rPr>
        <w:t>EK-TD3</w:t>
      </w:r>
      <w:r>
        <w:rPr>
          <w:color w:val="000000"/>
        </w:rPr>
        <w:t>’ü doldurmaları yeterlidir. Diğer statülerdeki başvuru sahibi ve ortak kurumların bu belgeye ek olarak tüzel kişilik türüne göre vakıf senedi, ana sözleşme, kuruluş ticari sicil belgesi gibi belgeleri yüklemesi gerekmektedir.)</w:t>
      </w:r>
    </w:p>
    <w:p w14:paraId="3D2CACE2" w14:textId="77777777" w:rsidR="007E6BA7" w:rsidRDefault="00E8280B">
      <w:pPr>
        <w:numPr>
          <w:ilvl w:val="0"/>
          <w:numId w:val="2"/>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color w:val="000000"/>
        </w:rPr>
      </w:pPr>
      <w:r>
        <w:rPr>
          <w:b/>
          <w:color w:val="000000"/>
        </w:rPr>
        <w:t>Faaliyet Belgesi:</w:t>
      </w:r>
      <w:r>
        <w:rPr>
          <w:color w:val="000000"/>
        </w:rPr>
        <w:t xml:space="preserve"> Başvuru sahibinin ve (varsa) her bir ortak kuruluşun Ankara’da kurulduğunu, kayıtlı olduğunu veya faaliyet gösterdiğini kanıtlayan belgeler (Kamu kurumları, mahalli idareler, üniversiteler, kamu kurumu niteliğinde meslek kuruluşları ile bölgeler ve siteler kendilerine ait </w:t>
      </w:r>
      <w:r>
        <w:rPr>
          <w:b/>
          <w:color w:val="000000"/>
        </w:rPr>
        <w:t>EK-TD3</w:t>
      </w:r>
      <w:r>
        <w:rPr>
          <w:color w:val="000000"/>
        </w:rPr>
        <w:t>’ü doldurmaları yeterlidir. Diğer statülerdeki başvuru sahibi ve ortak kurumların ilgisine göre güncel oda faaliyet belgeleri sunmaları gerekmektedir)</w:t>
      </w:r>
    </w:p>
    <w:p w14:paraId="75F13CB4" w14:textId="77777777" w:rsidR="007E6BA7" w:rsidRDefault="00E8280B">
      <w:pPr>
        <w:numPr>
          <w:ilvl w:val="0"/>
          <w:numId w:val="2"/>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color w:val="000000"/>
        </w:rPr>
      </w:pPr>
      <w:r>
        <w:rPr>
          <w:b/>
          <w:color w:val="000000"/>
        </w:rPr>
        <w:t>Yetkilendirme Belgesi</w:t>
      </w:r>
      <w:r>
        <w:rPr>
          <w:color w:val="000000"/>
        </w:rPr>
        <w:t xml:space="preserve">: </w:t>
      </w:r>
    </w:p>
    <w:p w14:paraId="42B2C717" w14:textId="77777777" w:rsidR="007E6BA7" w:rsidRDefault="00E8280B">
      <w:pPr>
        <w:numPr>
          <w:ilvl w:val="1"/>
          <w:numId w:val="2"/>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color w:val="000000"/>
        </w:rPr>
      </w:pPr>
      <w:r>
        <w:rPr>
          <w:color w:val="000000"/>
          <w:u w:val="single"/>
        </w:rPr>
        <w:t>Başvuru sahibini</w:t>
      </w:r>
      <w:r>
        <w:rPr>
          <w:color w:val="000000"/>
        </w:rPr>
        <w:t xml:space="preserve"> temsile, ilzama ve talebe ilişkin belgeleri imzalamaya yetkili kişi veya kişilerin belirlendiği ve Ankara Kalkınma Ajansına teknik destek talebi sunulmasına ve talebin başarılı olması durumunda uygulanmasına ilişkin olarak Başvuru Sahibinin yetkili karar organının aldığı karar (Kamu kurumları ve devlet üniversitelerinin </w:t>
      </w:r>
      <w:r>
        <w:rPr>
          <w:b/>
          <w:color w:val="000000"/>
        </w:rPr>
        <w:t xml:space="preserve">EK-TD3_Başvuru </w:t>
      </w:r>
      <w:proofErr w:type="spellStart"/>
      <w:r>
        <w:rPr>
          <w:b/>
          <w:color w:val="000000"/>
        </w:rPr>
        <w:t>Sahibi</w:t>
      </w:r>
      <w:r>
        <w:rPr>
          <w:color w:val="000000"/>
        </w:rPr>
        <w:t>’nde</w:t>
      </w:r>
      <w:proofErr w:type="spellEnd"/>
      <w:r>
        <w:rPr>
          <w:color w:val="000000"/>
        </w:rPr>
        <w:t xml:space="preserve"> yer alan ilgili şablonu doldurmaları yeterlidir. Diğer tüm başvuru sahiplerinin </w:t>
      </w:r>
      <w:r>
        <w:rPr>
          <w:b/>
          <w:color w:val="000000"/>
        </w:rPr>
        <w:t xml:space="preserve">EK-TD3_Başvuru </w:t>
      </w:r>
      <w:proofErr w:type="spellStart"/>
      <w:r>
        <w:rPr>
          <w:b/>
          <w:color w:val="000000"/>
        </w:rPr>
        <w:t>Sahibi</w:t>
      </w:r>
      <w:r>
        <w:rPr>
          <w:color w:val="000000"/>
        </w:rPr>
        <w:t>’nde</w:t>
      </w:r>
      <w:proofErr w:type="spellEnd"/>
      <w:r>
        <w:rPr>
          <w:color w:val="000000"/>
        </w:rPr>
        <w:t xml:space="preserve"> yer alan statülerine uygun olan şablonu doldurup ek olarak da ilgili karar organlarınca (yönetim kurulu, genel kurul, meclis gibi) alınan kararları sunmaları gerekmektedir.)</w:t>
      </w:r>
    </w:p>
    <w:p w14:paraId="5F8CA761" w14:textId="77777777" w:rsidR="007E6BA7" w:rsidRDefault="00E8280B">
      <w:pPr>
        <w:numPr>
          <w:ilvl w:val="1"/>
          <w:numId w:val="2"/>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color w:val="000000"/>
        </w:rPr>
      </w:pPr>
      <w:r>
        <w:rPr>
          <w:color w:val="000000"/>
        </w:rPr>
        <w:t xml:space="preserve">Teknik destek faaliyetinde </w:t>
      </w:r>
      <w:r>
        <w:rPr>
          <w:color w:val="000000"/>
          <w:u w:val="single"/>
        </w:rPr>
        <w:t>ortak bir kurum</w:t>
      </w:r>
      <w:r>
        <w:rPr>
          <w:color w:val="000000"/>
        </w:rPr>
        <w:t xml:space="preserve">/kuruluş yer alıyorsa, bu kurum/kuruluşu temsile, ilzama ve teknik destek talebine ilişkin belgeleri (Ortaklık Beyannamesi) imzalamaya yetkili kişi veya kişilerin belirlendiği ve faaliyette ortak olmaya ilişkin olarak yetkili karar organınca alınan karar (Kamu kurumları ve devlet üniversitelerinin </w:t>
      </w:r>
      <w:r>
        <w:rPr>
          <w:b/>
          <w:color w:val="000000"/>
        </w:rPr>
        <w:t>EK-TD3_Ortaklar</w:t>
      </w:r>
      <w:r>
        <w:rPr>
          <w:color w:val="000000"/>
        </w:rPr>
        <w:t xml:space="preserve">’da yer alan ilgili şablonu doldurmaları yeterlidir. Diğer tüm ortak kurumların </w:t>
      </w:r>
      <w:r>
        <w:rPr>
          <w:b/>
          <w:color w:val="000000"/>
        </w:rPr>
        <w:t>EK-TD3_Ortaklar</w:t>
      </w:r>
      <w:r>
        <w:rPr>
          <w:color w:val="000000"/>
        </w:rPr>
        <w:t>’da yer alan statülerine uygun olan şablonu doldurup ek olarak da ilgili karar organlarınca (yönetim kurulu, genel kurul, meclis gibi) alınan kararları sunmaları gerekmektedir.)</w:t>
      </w:r>
    </w:p>
    <w:p w14:paraId="31FE0EE7" w14:textId="77777777" w:rsidR="007E6BA7" w:rsidRDefault="00E8280B">
      <w:pPr>
        <w:numPr>
          <w:ilvl w:val="0"/>
          <w:numId w:val="2"/>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b/>
          <w:color w:val="000000"/>
        </w:rPr>
      </w:pPr>
      <w:r>
        <w:rPr>
          <w:b/>
          <w:color w:val="000000"/>
        </w:rPr>
        <w:t>İmza Örneği/Sirküleri:</w:t>
      </w:r>
      <w:r>
        <w:rPr>
          <w:color w:val="000000"/>
        </w:rPr>
        <w:t xml:space="preserve"> Başvuru sahibini ve (varsa) ortağını temsil ve ilzama yetkili </w:t>
      </w:r>
      <w:proofErr w:type="gramStart"/>
      <w:r>
        <w:rPr>
          <w:color w:val="000000"/>
        </w:rPr>
        <w:t>kişi(</w:t>
      </w:r>
      <w:proofErr w:type="spellStart"/>
      <w:proofErr w:type="gramEnd"/>
      <w:r>
        <w:rPr>
          <w:color w:val="000000"/>
        </w:rPr>
        <w:t>ler</w:t>
      </w:r>
      <w:proofErr w:type="spellEnd"/>
      <w:r>
        <w:rPr>
          <w:color w:val="000000"/>
        </w:rPr>
        <w:t>)in isim(</w:t>
      </w:r>
      <w:proofErr w:type="spellStart"/>
      <w:r>
        <w:rPr>
          <w:color w:val="000000"/>
        </w:rPr>
        <w:t>ler</w:t>
      </w:r>
      <w:proofErr w:type="spellEnd"/>
      <w:r>
        <w:rPr>
          <w:color w:val="000000"/>
        </w:rPr>
        <w:t>)ini ve imzalarını gösteren tatbiki imza veya noter tarafından tasdik edilmiş güncel imza sirkülerinin fotokopisi (Kamu kurumları, mahalli idareler, üniversiteler, kamu kurumu niteliğinde meslek kuruluşları ile bölgeler ve siteler kendilerine ait EK-TD3’ü doldurmaları yeterli olacaktır. Diğer statüdeki başvuru sahibi ya da ortak kurumların noter tarafından tasdik edilmiş güncel imza sirkülerinin fotokopisini sunması gerekmektedir)</w:t>
      </w:r>
    </w:p>
    <w:p w14:paraId="7A8E8583" w14:textId="77777777" w:rsidR="007E6BA7" w:rsidRDefault="00E8280B">
      <w:pPr>
        <w:numPr>
          <w:ilvl w:val="0"/>
          <w:numId w:val="2"/>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357" w:hanging="357"/>
        <w:rPr>
          <w:color w:val="000000"/>
        </w:rPr>
      </w:pPr>
      <w:r>
        <w:rPr>
          <w:b/>
          <w:color w:val="000000"/>
        </w:rPr>
        <w:t xml:space="preserve"> Başvuru Sahibi ve Ortaklık Beyannamesi</w:t>
      </w:r>
      <w:r>
        <w:rPr>
          <w:color w:val="000000"/>
        </w:rPr>
        <w:t xml:space="preserve">: “Başvuru Sahibinin Beyannamesi” ile ortak varsa “Ortaklık Beyannamesi” her bir kurum/kuruluş için ayrı ayrı doldurulmalı, kurumların yetkilendirilen personeli tarafından imzalandıktan sonra taranıp </w:t>
      </w:r>
      <w:proofErr w:type="spellStart"/>
      <w:r>
        <w:rPr>
          <w:color w:val="000000"/>
        </w:rPr>
        <w:t>KAYS’a</w:t>
      </w:r>
      <w:proofErr w:type="spellEnd"/>
      <w:r>
        <w:rPr>
          <w:color w:val="000000"/>
        </w:rPr>
        <w:t xml:space="preserve"> yüklenmelidir.</w:t>
      </w:r>
    </w:p>
    <w:p w14:paraId="48A4EB60" w14:textId="77777777" w:rsidR="007E6BA7" w:rsidRDefault="00E8280B">
      <w:pPr>
        <w:numPr>
          <w:ilvl w:val="0"/>
          <w:numId w:val="2"/>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357" w:hanging="357"/>
        <w:rPr>
          <w:b/>
          <w:color w:val="000000"/>
        </w:rPr>
      </w:pPr>
      <w:r>
        <w:rPr>
          <w:b/>
          <w:color w:val="000000"/>
        </w:rPr>
        <w:t xml:space="preserve">Teknik Şartname: </w:t>
      </w:r>
      <w:r>
        <w:rPr>
          <w:color w:val="000000"/>
        </w:rPr>
        <w:t xml:space="preserve">Teknik Destek başvuruları için destek kapsamının (eğitimin veya danışmanlık hizmetinin detaylı konu başlıkları, içeriği, süresi, eğitimcinin niteliği vb.)  </w:t>
      </w:r>
      <w:proofErr w:type="gramStart"/>
      <w:r>
        <w:rPr>
          <w:color w:val="000000"/>
        </w:rPr>
        <w:t>ve</w:t>
      </w:r>
      <w:proofErr w:type="gramEnd"/>
      <w:r>
        <w:rPr>
          <w:color w:val="000000"/>
        </w:rPr>
        <w:t xml:space="preserve"> hizmeti sağlayacak yükleniciden beklenenlerin açıklandığı teknik şartname dokümanı </w:t>
      </w:r>
      <w:r>
        <w:rPr>
          <w:b/>
          <w:color w:val="000000"/>
        </w:rPr>
        <w:t>EK TD 5</w:t>
      </w:r>
      <w:r>
        <w:rPr>
          <w:color w:val="000000"/>
        </w:rPr>
        <w:t xml:space="preserve">  şablonuna uygun olarak hazırlanıp başvuru sahibi tarafından imzalı ve kaşeli olarak </w:t>
      </w:r>
      <w:proofErr w:type="spellStart"/>
      <w:r>
        <w:rPr>
          <w:color w:val="000000"/>
        </w:rPr>
        <w:t>KAYS’a</w:t>
      </w:r>
      <w:proofErr w:type="spellEnd"/>
      <w:r>
        <w:rPr>
          <w:color w:val="000000"/>
        </w:rPr>
        <w:t xml:space="preserve">  yüklenmelidir. Eğitim faaliyetinin </w:t>
      </w:r>
      <w:r>
        <w:rPr>
          <w:color w:val="000000"/>
        </w:rPr>
        <w:lastRenderedPageBreak/>
        <w:t>genel başlıklar halinde yer aldığı faaliyet planı ve teknik şartname, teklifin değerlendirilmesinde ve başarısında dikkate alınacaktır.</w:t>
      </w:r>
    </w:p>
    <w:p w14:paraId="79E69438" w14:textId="77777777" w:rsidR="007E6BA7" w:rsidRDefault="00E8280B">
      <w:pPr>
        <w:numPr>
          <w:ilvl w:val="0"/>
          <w:numId w:val="2"/>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357" w:hanging="357"/>
        <w:rPr>
          <w:b/>
          <w:color w:val="000000"/>
        </w:rPr>
      </w:pPr>
      <w:r>
        <w:rPr>
          <w:b/>
          <w:color w:val="000000"/>
        </w:rPr>
        <w:t xml:space="preserve">Proforma Faturalar: </w:t>
      </w:r>
      <w:r>
        <w:rPr>
          <w:color w:val="000000"/>
        </w:rPr>
        <w:t xml:space="preserve">Hazırlanan teknik şartnamedeki gereksinimleri karşılayacak şekilde üç farklı firma/kurumdan fiyat teklifi (proforma fatura) alınmalıdır. Hizmet alımı için sunulan 3 (üç) teklife ilişkin proforma faturalar </w:t>
      </w:r>
      <w:proofErr w:type="spellStart"/>
      <w:r>
        <w:rPr>
          <w:color w:val="000000"/>
        </w:rPr>
        <w:t>KAYS’a</w:t>
      </w:r>
      <w:proofErr w:type="spellEnd"/>
      <w:r>
        <w:rPr>
          <w:color w:val="000000"/>
        </w:rPr>
        <w:t xml:space="preserve"> yüklenmelidir. (Başvuru ile birlikte sunulan proforma faturalar fikir</w:t>
      </w:r>
      <w:r>
        <w:rPr>
          <w:b/>
          <w:color w:val="000000"/>
        </w:rPr>
        <w:t xml:space="preserve"> </w:t>
      </w:r>
      <w:r>
        <w:rPr>
          <w:color w:val="000000"/>
        </w:rPr>
        <w:t>vermesi amacıyla istenmektedir. Ajans kendi personeli eliyle yürütemeyeceği talepleri, ayrıca piyasa araştırması yaparak hizmet alımı yoluyla gerçekleştirecektir. Bu durumda, satın alma işlemleri başvuru sahibi tarafından başvurusu ile birlikte sunulan teknik şartname doğrultusunda yapılır. Bu nedenle teknik şartnamenin hazırlanmasına özen gösterilmesi gerektiği unutulmamalıdır.)</w:t>
      </w:r>
    </w:p>
    <w:p w14:paraId="1DD11A16" w14:textId="77777777" w:rsidR="007E6BA7" w:rsidRDefault="00E8280B">
      <w:pPr>
        <w:numPr>
          <w:ilvl w:val="0"/>
          <w:numId w:val="2"/>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357" w:hanging="357"/>
        <w:rPr>
          <w:color w:val="000000"/>
        </w:rPr>
      </w:pPr>
      <w:r>
        <w:rPr>
          <w:b/>
          <w:color w:val="000000"/>
        </w:rPr>
        <w:t xml:space="preserve">Eğitici/Uzman Özgeçmişleri: </w:t>
      </w:r>
      <w:r>
        <w:rPr>
          <w:color w:val="000000"/>
        </w:rPr>
        <w:t xml:space="preserve">Eğitim veya danışmanlık hizmetini sağlayacak eğiticilerin/uzmanların </w:t>
      </w:r>
      <w:proofErr w:type="gramStart"/>
      <w:r>
        <w:rPr>
          <w:color w:val="000000"/>
        </w:rPr>
        <w:t>özgeçmiş(</w:t>
      </w:r>
      <w:proofErr w:type="spellStart"/>
      <w:proofErr w:type="gramEnd"/>
      <w:r>
        <w:rPr>
          <w:color w:val="000000"/>
        </w:rPr>
        <w:t>ler</w:t>
      </w:r>
      <w:proofErr w:type="spellEnd"/>
      <w:r>
        <w:rPr>
          <w:color w:val="000000"/>
        </w:rPr>
        <w:t xml:space="preserve">)i </w:t>
      </w:r>
      <w:proofErr w:type="spellStart"/>
      <w:r>
        <w:rPr>
          <w:color w:val="000000"/>
        </w:rPr>
        <w:t>KAYS’a</w:t>
      </w:r>
      <w:proofErr w:type="spellEnd"/>
      <w:r>
        <w:rPr>
          <w:color w:val="000000"/>
        </w:rPr>
        <w:t xml:space="preserve"> yüklenmelidir. Eğitimi verecek olan kişilerin bilgi ve tecrübeleri eğitim verilecek kurum ve personelinin bilgi ve tecrübe düzeyinin üzerinde olmalıdır. Kurum ve personelinin bilgi ve tecrübesinin üzerinde özgeçmiş sunulmaması teklifin değerlendirilmesinde ve başarısında dikkate alınacaktır. Eğitim konuları ve özgeçmişler arasında tutarlılık olmalı, özgeçmişler eğitim konusuna ilişkin bilgi ve tecrübeleri içerecek ayrıntıda olmalıdır. Tutarsızlık bulunması ya da eğitim /danışmanlık konusuna ilişkin bilgi ve tecrübe içermeyen özgeçmişler teklifin değerlendirilmesinde ve başarısında dikkate alınacaktır.</w:t>
      </w:r>
    </w:p>
    <w:p w14:paraId="79E28DA3" w14:textId="77777777" w:rsidR="007E6BA7" w:rsidRDefault="00E8280B">
      <w:pPr>
        <w:numPr>
          <w:ilvl w:val="0"/>
          <w:numId w:val="2"/>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357" w:hanging="357"/>
        <w:rPr>
          <w:color w:val="000000"/>
        </w:rPr>
      </w:pPr>
      <w:r>
        <w:rPr>
          <w:b/>
          <w:color w:val="000000"/>
        </w:rPr>
        <w:t>Yaklaşık Maliyet Formu</w:t>
      </w:r>
      <w:r>
        <w:rPr>
          <w:color w:val="000000"/>
        </w:rPr>
        <w:t xml:space="preserve"> </w:t>
      </w:r>
      <w:r>
        <w:rPr>
          <w:b/>
          <w:color w:val="000000"/>
        </w:rPr>
        <w:t>(EK TD1</w:t>
      </w:r>
      <w:r>
        <w:rPr>
          <w:color w:val="000000"/>
        </w:rPr>
        <w:t xml:space="preserve">): Yaklaşık Maliyet Formu, temin edilen proforma fatura bilgileri kullanılarak düzenlenmeli, başvuru sahibinin yetkili temsilcisi tarafından imzalanarak (kaşeli/mühürlü) </w:t>
      </w:r>
      <w:proofErr w:type="spellStart"/>
      <w:r>
        <w:rPr>
          <w:color w:val="000000"/>
        </w:rPr>
        <w:t>KAYS’a</w:t>
      </w:r>
      <w:proofErr w:type="spellEnd"/>
      <w:r>
        <w:rPr>
          <w:color w:val="000000"/>
        </w:rPr>
        <w:t xml:space="preserve"> yüklenmelidir.</w:t>
      </w:r>
      <w:r>
        <w:t xml:space="preserve"> </w:t>
      </w:r>
      <w:r>
        <w:rPr>
          <w:u w:val="single"/>
        </w:rPr>
        <w:t>Bu formun eki olarak teklif alınan firmaların Teknik Destek Faaliyetinin verileceği konudaki önceki tecrübelerini, destek verdiği kurum/kuruluş, yer, süre bilgilerinin yer aldığı bir dokümanı ve varsa tecrübelerine ilişkin Referans Mektuplarını hazırlayıp sunmaları söz konusu firmaların tercih edilmelerinde etkili olacaktır.</w:t>
      </w:r>
    </w:p>
    <w:p w14:paraId="0360A9A5" w14:textId="77777777" w:rsidR="007E6BA7" w:rsidRDefault="00E8280B">
      <w:p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color w:val="000000"/>
        </w:rPr>
      </w:pPr>
      <w:r>
        <w:rPr>
          <w:noProof/>
          <w:color w:val="000000"/>
        </w:rPr>
        <mc:AlternateContent>
          <mc:Choice Requires="wpg">
            <w:drawing>
              <wp:anchor distT="0" distB="0" distL="114300" distR="114300" simplePos="0" relativeHeight="251693056" behindDoc="0" locked="0" layoutInCell="1" allowOverlap="1" wp14:editId="14514ECA">
                <wp:simplePos x="0" y="0"/>
                <wp:positionH relativeFrom="column">
                  <wp:posOffset>194945</wp:posOffset>
                </wp:positionH>
                <wp:positionV relativeFrom="paragraph">
                  <wp:posOffset>19685</wp:posOffset>
                </wp:positionV>
                <wp:extent cx="5867399" cy="801370"/>
                <wp:effectExtent l="0" t="0" r="635" b="36830"/>
                <wp:wrapNone/>
                <wp:docPr id="21" name="Grup 33"/>
                <wp:cNvGraphicFramePr/>
                <a:graphic xmlns:a="http://schemas.openxmlformats.org/drawingml/2006/main">
                  <a:graphicData uri="http://schemas.microsoft.com/office/word/2010/wordprocessingGroup">
                    <wpg:wgp>
                      <wpg:cNvGrpSpPr/>
                      <wpg:grpSpPr bwMode="auto">
                        <a:xfrm>
                          <a:off x="0" y="0"/>
                          <a:ext cx="5867399" cy="801370"/>
                          <a:chOff x="0" y="0"/>
                          <a:chExt cx="5867399" cy="801370"/>
                        </a:xfrm>
                        <a:solidFill>
                          <a:srgbClr val="92D050"/>
                        </a:solidFill>
                      </wpg:grpSpPr>
                      <wps:wsp>
                        <wps:cNvPr id="22" name="Dikdörtgen: Yuvarlatılmış Köşeler 22"/>
                        <wps:cNvSpPr/>
                        <wps:spPr bwMode="auto">
                          <a:xfrm>
                            <a:off x="0" y="0"/>
                            <a:ext cx="5867399" cy="801370"/>
                          </a:xfrm>
                          <a:prstGeom prst="roundRect">
                            <a:avLst>
                              <a:gd name="adj" fmla="val 16667"/>
                            </a:avLst>
                          </a:prstGeom>
                          <a:grpFill/>
                          <a:ln w="38100" cap="flat" cmpd="sng">
                            <a:noFill/>
                            <a:prstDash val="solid"/>
                            <a:round/>
                            <a:headEnd type="none" w="sm" len="sm"/>
                            <a:tailEnd type="none" w="sm" len="sm"/>
                          </a:ln>
                          <a:effectLst>
                            <a:outerShdw dist="20000" dir="5400000" rotWithShape="0">
                              <a:srgbClr val="000000">
                                <a:alpha val="37647"/>
                              </a:srgbClr>
                            </a:outerShdw>
                          </a:effectLst>
                        </wps:spPr>
                        <wps:txbx>
                          <w:txbxContent>
                            <w:p w14:paraId="01A36032" w14:textId="77777777" w:rsidR="00E8280B" w:rsidRDefault="00E8280B">
                              <w:pPr>
                                <w:spacing w:after="0" w:line="240" w:lineRule="auto"/>
                              </w:pPr>
                              <w:r>
                                <w:rPr>
                                  <w:b/>
                                  <w:color w:val="FFFFFF"/>
                                </w:rPr>
                                <w:t xml:space="preserve">     KAYS üzerinden doldurulacak Teknik Destek Talep Formu Tahmini Maliyet kısmına sadece 1 (bir) fiyat teklifi girilebilmektedir. Bu nedenle, alınan üç (3) fiyat teklifinden en düşük olanı yazılmalıdır. </w:t>
                              </w:r>
                            </w:p>
                          </w:txbxContent>
                        </wps:txbx>
                        <wps:bodyPr spcFirstLastPara="1" wrap="square" lIns="91425" tIns="45700" rIns="91425" bIns="45700" anchor="ctr" anchorCtr="0">
                          <a:noAutofit/>
                        </wps:bodyPr>
                      </wps:wsp>
                      <pic:pic xmlns:pic="http://schemas.openxmlformats.org/drawingml/2006/picture">
                        <pic:nvPicPr>
                          <pic:cNvPr id="23" name="Grafik 24" descr="Uyarı"/>
                          <pic:cNvPicPr/>
                        </pic:nvPicPr>
                        <pic:blipFill>
                          <a:blip r:embed="rId8"/>
                          <a:stretch/>
                        </pic:blipFill>
                        <pic:spPr bwMode="auto">
                          <a:xfrm>
                            <a:off x="0" y="9525"/>
                            <a:ext cx="295274" cy="276225"/>
                          </a:xfrm>
                          <a:prstGeom prst="rect">
                            <a:avLst/>
                          </a:prstGeom>
                          <a:grpFill/>
                        </pic:spPr>
                      </pic:pic>
                    </wpg:wgp>
                  </a:graphicData>
                </a:graphic>
              </wp:anchor>
            </w:drawing>
          </mc:Choice>
          <mc:Fallback>
            <w:pict>
              <v:group id="Grup 33" o:spid="_x0000_s1044" style="position:absolute;left:0;text-align:left;margin-left:15.35pt;margin-top:1.55pt;width:462pt;height:63.1pt;z-index:251693056" coordsize="58673,80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gvbnxwMAAK8IAAAOAAAAZHJzL2Uyb0RvYy54bWysVs2O2zYQvhfoOxC8&#10;Z23Lf2th7aCIs0bQtDWyCYoeKZKS2OVfScqynybPsJe8QDbv1SEle53dNmnTHixwyOFw5puZb3z1&#10;fK8k2nHnhdFLPLoYYsQ1NUzoaonfvb1+domRD0QzIo3mS3zgHj9fff/dVWtznpnaSMYdAiPa561d&#10;4joEmw8GntZcEX9hLNdwWBqnSADRVQPmSAvWlRxkw+Fs0BrHrDOUew+76+4Qr5L9suQ0/FKWngck&#10;lxh8C+nr0reI38HqiuSVI7YWtHeDfIMXiggNj55MrUkgqHHiiSklqDPelOGCGjUwZSkoTzFANKPh&#10;o2g2zjQ2xVLlbWVPMAG0j3D6ZrP0593WIcGWOBthpImCHG1cY9F4HLFpbZWDysbZG7t1/UbVSaho&#10;fzIM9EkTTAp+XzoVQYCw0D5hfDhhzPcBUdicXs7m48UCIwpnl8PReN4ngdaQqSfXaP3yyxcHJD8+&#10;640U7FpIGX3wripeSId2BDK/yNbDaXoH1M/UBjG+PpwYLNSgf4DZ/zeYb2piecqejxgeYc6OMK/F&#10;Lfv4wYWK6xz91uyIkyTc30l1f/fpPfrx44dP77mE5siyLhPJyikNPveQkf81B2dQWufDhhuF4mKJ&#10;oQ41ewPNlNJMdq99SMXO+ooh7HeMSiWhdQBvNJrNZvPoNFjslWF1tNm1iY2JSt0nNWqXeHw5GkKD&#10;UgIkUAIQsFQWytLrKj2qzelCNLQmvu5ym9IZHyN5cjOtak7YS81QOFgoUA3Ug+MjXmEkORAVLJJe&#10;IEJ+XQ+clzo+wBOj9NGbJnB3U7MWMRFBAjqKETAB9DKdRAEkZ8KvItSpFmIvRCuflWbS6/aJtDXp&#10;ghrPZ5Mjgr16QvP0ZpLO3IFK7iqiK+OwL/apqxfH2ikMO0C9eEuvBeD3mviwJQ4SBm3fAv8BJn80&#10;xAFO8pWGyl+MJtkUCDMJk+k8BXN+UpyfEE1rA3HT4DDqhBch0WwMWJsfgCJKEQDz5GjnTC9Ay62u&#10;rKA5/HqKg9WT3vv6KIBboYkRdONE/SMbirjbxj4DNrYkiEJIEQ5pskCqolN6txV06zrhrI3Hxzbe&#10;OFKKW5RNIPXcUwj63YG4+7sIfDQQ70QLMfYnBgspUiNElOK6dx2MPCL4v4i+Gx5rQxvFdeimoePQ&#10;OjCKfS2sh+rLuSo4dJF7xUZdxfvgeKD10ZsHB6Jv/4JSFlMoD7ACTdETdAZbc0AhEns2n2Xd+RdI&#10;5TM+iQ79HUck3KJvPYTgaqqdNBXTvX6Cx7F7Lieth/8Zqz8B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CLLKkA3gAAAAgBAAAPAAAAZHJzL2Rvd25yZXYueG1sTI9BS8NAEIXvgv9h&#10;GcGb3aSxamM2pRT1VARbQbxNk2kSmp0N2W2S/nvHk56Gx/t48162mmyrBup949hAPItAEReubLgy&#10;8Ll/vXsC5QNyia1jMnAhD6v8+irDtHQjf9CwC5WSEPYpGqhD6FKtfVGTRT9zHbF4R9dbDCL7Spc9&#10;jhJuWz2PogdtsWH5UGNHm5qK0+5sDbyNOK6T+GXYno6by/d+8f61jcmY25tp/Qwq0BT+YPitL9Uh&#10;l04Hd+bSq9ZAEj0KKTcGJfZycS/6INx8mYDOM/1/QP4DAAD//wMAUEsDBAoAAAAAAAAAIQAo8cKq&#10;3QsAAN0LAAAUAAAAZHJzL21lZGlhL2ltYWdlMS5wbmeJUE5HDQoaCgAAAA1JSERSAAAAYAAAAGAI&#10;BgAAAOKYdzgAAAAGYktHRAD/AP8A/6C9p5MAAAAJcEhZcwAADsQAAA7EAZUrDhsAAAt9SURBVHic&#10;7Z17cBXVHce/v3P23rxfJORBEkICMSGQ501uyANDEkhy0xJFXiF6qx17pqOl0NGpcWz1uq1UkfpA&#10;6R96B+vM+p+dAf+pjq3DjG2K0tFgKRbHqThQpi2j9VGxkLB7+kcSB/LiPvbubvR+/syec36/nO85&#10;e87Z/f32kpQSceyD2e3AN524ADYTF8Bm4gLYTFwAm4kLYDNxAWwmLoDNKHY7EAmq0FIB3AqgHQAH&#10;cAzAc4Gg/z+2OhYBtNBOwqrQKhmj3xGjgtLKfMkYw4fv/UuOj+v/lYbsDwT9b9rtYzgsKAFUoSUw&#10;zk7mF2Ut27Grk6emJwEALn45ht88+wfj9N/++YlhyBWBoP9Tm10NmYW2BuwioHTrHdd/1fkAkJjs&#10;xmbRztwJrgwAD9jnXvgsGAFUoeUzRg+2969mmdmpM64npSSg66Y6hYh2qUKrtMHFiFgwAhDhF8lp&#10;ia623lVzlvGsLUd2XppkjJ600LWoWBACqELzSInberZ5XK6EuTdujDP4hryKYcheVWh9FroYMY4X&#10;QBUacc4OFJbm6Kubll2zfNnKAlTUFeucs6dVobli72F0OF4AANt03VjTP+RViCikCj1bPVwCZQDu&#10;iK1r0eNoAVShJXPOnqhtLZNLlmWHXG9RbhpaNqxkjNEeVWg5MXQxahwtAIAfE6Pc7k31oQ39K1jb&#10;vxoJSe5EIlJj4ZhZOFYAVWjFRHRfx8YanpaZHHb9hCQ31m9pUKSUd6hCWx0DF03BsQIQo33pWcm0&#10;Zv3KiNuoay1DXlGWzjh7ShVa2LPIChwpgCq0NmnI7X2DjS7FxSNuhzEG31CTYuhGJ4CN5nloHo4T&#10;QBUa45z9quS6PL2irjjq9krK81DVWGLwiVmQYIKLpuI4AQB8xzBkjW9HEw9123ktNmxpYACKAewy&#10;pUETcZQAqtDSGWe/9HSUI68oy7R2M7NT0da3ijFGD6pCyzOtYRNwlAAA7lNcPKNzoNb0BbPNtxrJ&#10;qYkuIuwxu+1ocMz7AFVoy4noVM82jzLfzufEsdM49faZWa9VNixFtbd0zrp/eeMDHDo4IgF4AkH/&#10;aLQ+m4FjXkkyRo9n5qTKpnUV85Y79fYZvPvWmXMAjk671AKgcD4Bqr2lePP3p/R//+OTA6rQ2gNB&#10;v+2jzxECqELrBjDgG/KCKyHdFY8Ggv6t09p4EcCW+SoRI/iGvMrBh19unSz7YqQ+m4Xta4AqNIVz&#10;dqC8ulBfsWpJzO0VleWgprnU4Jw9oQot6do1YovtAgAQhpQVvdsaIz9xhUn35gZGjPIB3GWVzbmw&#10;VQBVaIsYZw83d1dSdn66ZXbTs5Kxtn81J0Y/VYVWaJnhWbB7BgTcCUpKx7drLDfc0lOFtIwkTkSP&#10;WG78CmwTQBVaFQg712+uVxKT3Zbbd7kV9Gz1uKSUt6hCa7bcgUlsEUAVGjHG9i8uyDTq21fY4QIA&#10;oKqxBMXLF19mnB2w62mpXTOg3zCM9f1DXoUx++6CRATfjibF0I1GAEN2+GD5f68Kzc05e3plw1Jj&#10;WYX9j2UKSrJR375Ccs4eU4WWYrV9O4bfTgmU9Gz12L0B+IquTXXEOOUAGLbatqWdoAotlzH6WVvf&#10;KpaZMzO6zS5S05PQsbGWE6NhVWglVtq2VAAi7ElKSUho75s7us0umrsrkZGVTES0z0q7lgmgCq1O&#10;Sty+YatHcSc6L15KcXH0bm90SSm3qkJba5VdSwSYim5bUpKt1zTP/bTSbirqirGsIk/nE9tSS/rG&#10;qhmwWdeNNt+QVyHmyOAEABPb0r7BJm4YshrAbVbYjLkAqtCSGGf7a9aUGUVljg5SAwDkFWXB01EO&#10;xtmjqtBi/oDKihlwF2OU131TvWO2ndeic6CWFBfPAHBfrG3FtFNUoRUSo/vXfquap2eFH91mF8lp&#10;iei8oVYhortVoS2Ppa2YCsAY7U3LSGItGyKPbrOLpnUVyFqcKhmjx2NpJ2YCqEJbYxjy5t7tjS6X&#10;2xFvPsOCKwx9g00uw5ADqtC6YmUnJgJMRbctLc+9vLJhaSxMWEJ5dSGWr1oytS2NySiK1Qy4WdeN&#10;Bt9gU8hJFU6lb3sjN6SsBPC9WLRvugCq0FI5Z495ri+X+UsXmd285eQUZMDbWUGM0SOq0MwL15sk&#10;FjPgXq7wrM4b6xb20L+Cjo01cCe4UhCDHGRTBVCFVkpE96wbqFFS0hLNbNpWrshB/qHZOcimCsAY&#10;PZaZkwpv1/zRbQuRWOUgmyaAKrR1hiE39Q02urhiWYiPZcQqB9kUAVShcc7ZgeVVBXp5ta1hNjGl&#10;bGUBrqstMszMQTZrBtxuGLKqd9C8pAqn0rvNwyZzkO80o72oBVCFlsk42+vtqqDFBRlm+ORoFuWm&#10;T+UgP2RGDrIZM+B+t1tJ7dhofXSbXZiZgxyVAKrQKohod9dNdUpSiuPy32KGmTnIUQnAGO3PyU83&#10;PGvLo2lmQTKRg5yps4kFOeKFL+IHTKrQfAB6fUNeMG75u5aWyYSMq/5mpQMTOche5flHX10HYADA&#10;S5G0E1GOmCo0F+fs3RXVhWWDP1hnae9HkyMWC1585nXjvdGzZ3XdqAgE/ZfCrR/pDLhTAmW926yP&#10;bqv2llreyfOxYUsDe2/07FQOctgxRWF3oCq0HMboodaelSxrcVq41b92RJuDHPYMIKKfJSa7E9v7&#10;q8OtahqffXwBJ46dxvlzE1+nzC3MRLW3FBnZlsfWAgDa+lbhrdffd3/5xcU9CPO9QVhrgCq0GgDH&#10;b7itleraYvquelaklBh55SSOHD4uiehzQ8qjAMCIWqSU6Z031lFb3yrYcRp/5+gHOPxc+DnIId+C&#10;JqPbns4vXqTXtpRF5GS0jLxyEq8dGpWGIYd13ch94JlbfA88c4tP141cw5DDrx0alSOvnLTFt5rm&#10;UiwpyZ56fRnyCAhnDbhR143r+4eabIlu++zjCzhy+LiExHAg6N8XCPrHpq4Fgv6xQNC/DxLDRw4f&#10;l599fMFy/6ZykHXdmMpBDomQBFCFlsg4e6raW2oUr8iN2MloOHHsNIjocwD75ym2n4g+P3HstFVu&#10;XcVUDjLj7MlQc5BDnQE/IsKS7s32RbedP/cpDCmPXjnypxMI+seklEenFmc76N7cwBijPAB3h1L+&#10;mh2qCq2AGAXW9lezjEX27DIWEulZyWgPIwf5mgIQ0cMpaYlKa0+VOR5GSG5hJhhRiyq0OXNaVaG5&#10;iagltzDTStdm0NpThdT0xJBykOcVQBVak5Ty1t7tjcp8nwy2gmpvKaSU6QB2z1Nst5Qy3e6Tssut&#10;oHdboxJKDvKc5wBVaMQ4e7NwWXb9d4d7HRFg9ceX/4rXDo1KSAwD2D+1HkzOit0g7O3eVE/tPvu/&#10;UimlxK8fffXyudMfvWPohjcQ9BuzlZtvWO8wdKOpb0eTLQeb2WibyC2jI4eP7yWin/z8+y8cBQDO&#10;2VUHMSdARPANNirPPvRbDyZykF+YtdxsM0AVWgrn7O81LWW5A7e2OKP3r8BpjyLm46Xn/yRPvHH6&#10;vK4bywNB/4wDylwz4B7GWU7XJmdGt2Vkp8AJt5lQ6N5UTyf//GGOrmMYs0TWzViEVaEtJUb3dgzU&#10;XPUzIXEiIzXjqhzkGaHis+2CdqakJVJz14L5FRDH09xdiZS0RAKwc/q1GQIwRq0VtUVRfTI4ztUo&#10;Lo6K2iIXY9Q6/doMAaTErNulONFjSDmjb2cRQI6cGj07Nj522RqvvgGMj13GqdGzY5AYmX5ttjXg&#10;wJdfXBo/dHBEXro4boF7X28uXRzHoYMj8n8XLo0BODD9+lzngE5idMjl4ilLy3OZOyG0j3nGuZqx&#10;S5eNM++fN8bH9QvSkJsCQf+R6WXmexSRg4l0/XoA1n/U7evBGIBRAM8Hgv6PZivgmG9Hf1OJ31ps&#10;Ji6AzcQFsJm4ADYTF8Bm4gLYTFwAm4kLYDP/B+mRRJ4SYPC/AAAAAElFTkSuQmCCUEsBAi0AFAAG&#10;AAgAAAAhALGCZ7YKAQAAEwIAABMAAAAAAAAAAAAAAAAAAAAAAFtDb250ZW50X1R5cGVzXS54bWxQ&#10;SwECLQAUAAYACAAAACEAOP0h/9YAAACUAQAACwAAAAAAAAAAAAAAAAA7AQAAX3JlbHMvLnJlbHNQ&#10;SwECLQAUAAYACAAAACEAuIL258cDAACvCAAADgAAAAAAAAAAAAAAAAA6AgAAZHJzL2Uyb0RvYy54&#10;bWxQSwECLQAUAAYACAAAACEAqiYOvrwAAAAhAQAAGQAAAAAAAAAAAAAAAAAtBgAAZHJzL19yZWxz&#10;L2Uyb0RvYy54bWwucmVsc1BLAQItABQABgAIAAAAIQCLLKkA3gAAAAgBAAAPAAAAAAAAAAAAAAAA&#10;ACAHAABkcnMvZG93bnJldi54bWxQSwECLQAKAAAAAAAAACEAKPHCqt0LAADdCwAAFAAAAAAAAAAA&#10;AAAAAAArCAAAZHJzL21lZGlhL2ltYWdlMS5wbmdQSwUGAAAAAAYABgB8AQAAOhQAAAAA&#10;">
                <v:roundrect id="Dikdörtgen: Yuvarlatılmış Köşeler 22" o:spid="_x0000_s1045" style="position:absolute;width:58673;height:80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4h7xQAAANsAAAAPAAAAZHJzL2Rvd25yZXYueG1sRI9Ba8JA&#10;FITvBf/D8oTedGMqQaJrKEIhhx5qLG2Pj+wzic2+DdnVpP56VxB6HGbmG2aTjaYVF+pdY1nBYh6B&#10;IC6tbrhS8Hl4m61AOI+ssbVMCv7IQbadPG0w1XbgPV0KX4kAYZeigtr7LpXSlTUZdHPbEQfvaHuD&#10;Psi+krrHIcBNK+MoSqTBhsNCjR3taip/i7NRcP4yZeKK91N+/fDH5U/80q3Gb6Wep+PrGoSn0f+H&#10;H+1cK4hjuH8JP0BubwAAAP//AwBQSwECLQAUAAYACAAAACEA2+H2y+4AAACFAQAAEwAAAAAAAAAA&#10;AAAAAAAAAAAAW0NvbnRlbnRfVHlwZXNdLnhtbFBLAQItABQABgAIAAAAIQBa9CxbvwAAABUBAAAL&#10;AAAAAAAAAAAAAAAAAB8BAABfcmVscy8ucmVsc1BLAQItABQABgAIAAAAIQA334h7xQAAANsAAAAP&#10;AAAAAAAAAAAAAAAAAAcCAABkcnMvZG93bnJldi54bWxQSwUGAAAAAAMAAwC3AAAA+QIAAAAA&#10;" filled="f" stroked="f" strokeweight="3pt">
                  <v:stroke startarrowwidth="narrow" startarrowlength="short" endarrowwidth="narrow" endarrowlength="short"/>
                  <v:shadow on="t" color="black" opacity="24672f" origin=",.5" offset="0,.55556mm"/>
                  <v:textbox inset="2.53958mm,1.2694mm,2.53958mm,1.2694mm">
                    <w:txbxContent>
                      <w:p w14:paraId="01A36032" w14:textId="77777777" w:rsidR="00E8280B" w:rsidRDefault="00E8280B">
                        <w:pPr>
                          <w:spacing w:after="0" w:line="240" w:lineRule="auto"/>
                        </w:pPr>
                        <w:r>
                          <w:rPr>
                            <w:b/>
                            <w:color w:val="FFFFFF"/>
                          </w:rPr>
                          <w:t xml:space="preserve">     KAYS üzerinden doldurulacak Teknik Destek Talep Formu Tahmini Maliyet kısmına sadece 1 (bir) fiyat teklifi girilebilmektedir. Bu nedenle, alınan üç (3) fiyat teklifinden en düşük olanı yazılmalıdır. </w:t>
                        </w:r>
                      </w:p>
                    </w:txbxContent>
                  </v:textbox>
                </v:roundrect>
                <v:shape id="Grafik 24" o:spid="_x0000_s1046" type="#_x0000_t75" alt="Uyarı" style="position:absolute;top:95;width:2952;height:2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fmWwgAAANsAAAAPAAAAZHJzL2Rvd25yZXYueG1sRI9Bi8Iw&#10;FITvC/6H8IS9rakKulSjSEEQVhFdQbw9mmdTbF5KE7X+eyMIHoeZ+YaZzltbiRs1vnSsoN9LQBDn&#10;TpdcKDj8L39+QfiArLFyTAoe5GE+63xNMdXuzju67UMhIoR9igpMCHUqpc8NWfQ9VxNH7+waiyHK&#10;ppC6wXuE20oOkmQkLZYcFwzWlBnKL/urVbDOi+y0+ttqQ+eQ2d1yuBn7o1Lf3XYxARGoDZ/wu73S&#10;CgZDeH2JP0DOngAAAP//AwBQSwECLQAUAAYACAAAACEA2+H2y+4AAACFAQAAEwAAAAAAAAAAAAAA&#10;AAAAAAAAW0NvbnRlbnRfVHlwZXNdLnhtbFBLAQItABQABgAIAAAAIQBa9CxbvwAAABUBAAALAAAA&#10;AAAAAAAAAAAAAB8BAABfcmVscy8ucmVsc1BLAQItABQABgAIAAAAIQBg1fmWwgAAANsAAAAPAAAA&#10;AAAAAAAAAAAAAAcCAABkcnMvZG93bnJldi54bWxQSwUGAAAAAAMAAwC3AAAA9gIAAAAA&#10;">
                  <v:imagedata r:id="rId15" o:title="Uyarı"/>
                </v:shape>
              </v:group>
            </w:pict>
          </mc:Fallback>
        </mc:AlternateContent>
      </w:r>
    </w:p>
    <w:p w14:paraId="73AE0653" w14:textId="77777777" w:rsidR="007E6BA7" w:rsidRDefault="007E6BA7">
      <w:p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color w:val="000000"/>
        </w:rPr>
      </w:pPr>
    </w:p>
    <w:p w14:paraId="763585C7" w14:textId="77777777" w:rsidR="007E6BA7" w:rsidRDefault="007E6BA7">
      <w:p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color w:val="000000"/>
        </w:rPr>
      </w:pPr>
    </w:p>
    <w:p w14:paraId="7E5A10C2" w14:textId="77777777" w:rsidR="007E6BA7" w:rsidRDefault="007E6BA7">
      <w:p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357"/>
        <w:rPr>
          <w:color w:val="000000"/>
        </w:rPr>
      </w:pPr>
    </w:p>
    <w:p w14:paraId="6041F137" w14:textId="77777777" w:rsidR="007E6BA7" w:rsidRDefault="00E8280B">
      <w:pPr>
        <w:numPr>
          <w:ilvl w:val="0"/>
          <w:numId w:val="2"/>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357" w:hanging="357"/>
        <w:rPr>
          <w:color w:val="000000"/>
        </w:rPr>
      </w:pPr>
      <w:r>
        <w:rPr>
          <w:b/>
          <w:color w:val="000000"/>
        </w:rPr>
        <w:t>Faaliyet Planı (EK TD2</w:t>
      </w:r>
      <w:r>
        <w:rPr>
          <w:color w:val="000000"/>
        </w:rPr>
        <w:t xml:space="preserve">): Faaliyet planı, teknik şartname ile uyumlu olacak şekilde düzenlenmeli, başvuru sahibinin yetkili temsilcisi tarafından imzalanarak (kaşeli/mühürlü) </w:t>
      </w:r>
      <w:proofErr w:type="spellStart"/>
      <w:r>
        <w:rPr>
          <w:color w:val="000000"/>
        </w:rPr>
        <w:t>KAYS’a</w:t>
      </w:r>
      <w:proofErr w:type="spellEnd"/>
      <w:r>
        <w:rPr>
          <w:color w:val="000000"/>
        </w:rPr>
        <w:t xml:space="preserve"> yüklenmelidir.</w:t>
      </w:r>
    </w:p>
    <w:p w14:paraId="66DC13C8" w14:textId="77777777" w:rsidR="007E6BA7" w:rsidRDefault="007E6BA7">
      <w:p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color w:val="000000"/>
        </w:rPr>
        <w:sectPr w:rsidR="007E6BA7">
          <w:footerReference w:type="default" r:id="rId19"/>
          <w:headerReference w:type="first" r:id="rId20"/>
          <w:footerReference w:type="first" r:id="rId21"/>
          <w:pgSz w:w="11906" w:h="16838"/>
          <w:pgMar w:top="992" w:right="1276" w:bottom="1418" w:left="1418" w:header="709" w:footer="709" w:gutter="0"/>
          <w:pgNumType w:start="0"/>
          <w:cols w:space="708"/>
          <w:titlePg/>
        </w:sectPr>
      </w:pPr>
    </w:p>
    <w:p w14:paraId="23EFCB2E" w14:textId="77777777" w:rsidR="007E6BA7" w:rsidRDefault="00E8280B">
      <w:p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color w:val="000000"/>
        </w:rPr>
      </w:pPr>
      <w:r>
        <w:rPr>
          <w:color w:val="000000"/>
        </w:rPr>
        <w:lastRenderedPageBreak/>
        <w:t xml:space="preserve">                                                                          </w:t>
      </w:r>
    </w:p>
    <w:p w14:paraId="4152704A" w14:textId="77777777" w:rsidR="007E6BA7" w:rsidRDefault="007E6BA7">
      <w:p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color w:val="000000"/>
        </w:rPr>
      </w:pPr>
    </w:p>
    <w:p w14:paraId="12AA92CA" w14:textId="77777777" w:rsidR="007E6BA7" w:rsidRDefault="007E6BA7">
      <w:pPr>
        <w:pStyle w:val="ResimYazs"/>
        <w:keepNext/>
      </w:pPr>
    </w:p>
    <w:p w14:paraId="34CE02EF" w14:textId="77777777" w:rsidR="007E6BA7" w:rsidRDefault="007E6BA7">
      <w:pPr>
        <w:pStyle w:val="ResimYazs"/>
        <w:keepNext/>
      </w:pPr>
    </w:p>
    <w:p w14:paraId="5E536376" w14:textId="77777777" w:rsidR="007E6BA7" w:rsidRPr="00C563C2" w:rsidRDefault="00E8280B">
      <w:pPr>
        <w:pStyle w:val="ResimYazs"/>
        <w:keepNext/>
        <w:rPr>
          <w:b/>
          <w:i w:val="0"/>
          <w:color w:val="92D050"/>
          <w:sz w:val="22"/>
        </w:rPr>
      </w:pPr>
      <w:r w:rsidRPr="00C563C2">
        <w:rPr>
          <w:b/>
          <w:i w:val="0"/>
          <w:color w:val="92D050"/>
          <w:sz w:val="22"/>
        </w:rPr>
        <w:t xml:space="preserve">Tablo </w:t>
      </w:r>
      <w:r w:rsidRPr="00C563C2">
        <w:rPr>
          <w:b/>
          <w:i w:val="0"/>
          <w:color w:val="92D050"/>
          <w:sz w:val="22"/>
        </w:rPr>
        <w:fldChar w:fldCharType="begin"/>
      </w:r>
      <w:r w:rsidRPr="00C563C2">
        <w:rPr>
          <w:b/>
          <w:i w:val="0"/>
          <w:color w:val="92D050"/>
          <w:sz w:val="22"/>
        </w:rPr>
        <w:instrText xml:space="preserve"> SEQ Tablo \* ARABIC </w:instrText>
      </w:r>
      <w:r w:rsidRPr="00C563C2">
        <w:rPr>
          <w:b/>
          <w:i w:val="0"/>
          <w:color w:val="92D050"/>
          <w:sz w:val="22"/>
        </w:rPr>
        <w:fldChar w:fldCharType="separate"/>
      </w:r>
      <w:r w:rsidRPr="00C563C2">
        <w:rPr>
          <w:b/>
          <w:i w:val="0"/>
          <w:color w:val="92D050"/>
          <w:sz w:val="22"/>
        </w:rPr>
        <w:t>2</w:t>
      </w:r>
      <w:r w:rsidRPr="00C563C2">
        <w:rPr>
          <w:b/>
          <w:i w:val="0"/>
          <w:color w:val="92D050"/>
          <w:sz w:val="22"/>
        </w:rPr>
        <w:fldChar w:fldCharType="end"/>
      </w:r>
      <w:r w:rsidRPr="00C563C2">
        <w:rPr>
          <w:b/>
          <w:i w:val="0"/>
          <w:color w:val="92D050"/>
          <w:sz w:val="22"/>
        </w:rPr>
        <w:t xml:space="preserve"> Başvuru Sahibi Statüsüne Göre Destekleyici Belge Listesi</w:t>
      </w:r>
    </w:p>
    <w:tbl>
      <w:tblPr>
        <w:tblStyle w:val="KlavuzTablo1Ak-Vurgu4"/>
        <w:tblW w:w="14990" w:type="dxa"/>
        <w:tblInd w:w="-572" w:type="dxa"/>
        <w:tblLook w:val="0400" w:firstRow="0" w:lastRow="0" w:firstColumn="0" w:lastColumn="0" w:noHBand="0" w:noVBand="1"/>
      </w:tblPr>
      <w:tblGrid>
        <w:gridCol w:w="1951"/>
        <w:gridCol w:w="1209"/>
        <w:gridCol w:w="1347"/>
        <w:gridCol w:w="1215"/>
        <w:gridCol w:w="1334"/>
        <w:gridCol w:w="1496"/>
        <w:gridCol w:w="1209"/>
        <w:gridCol w:w="1118"/>
        <w:gridCol w:w="1076"/>
        <w:gridCol w:w="1959"/>
        <w:gridCol w:w="1076"/>
      </w:tblGrid>
      <w:tr w:rsidR="007E6BA7" w14:paraId="529A7544" w14:textId="77777777" w:rsidTr="00C563C2">
        <w:trPr>
          <w:trHeight w:val="714"/>
        </w:trPr>
        <w:tc>
          <w:tcPr>
            <w:tcW w:w="0" w:type="auto"/>
            <w:shd w:val="clear" w:color="auto" w:fill="92D050"/>
          </w:tcPr>
          <w:p w14:paraId="401BA180" w14:textId="77777777" w:rsidR="007E6BA7" w:rsidRDefault="00E8280B">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t>Başvuru Sahibi/Ortak Kuruluşun Statüsü</w:t>
            </w:r>
          </w:p>
        </w:tc>
        <w:tc>
          <w:tcPr>
            <w:tcW w:w="0" w:type="auto"/>
            <w:shd w:val="clear" w:color="auto" w:fill="92D050"/>
            <w:vAlign w:val="center"/>
          </w:tcPr>
          <w:p w14:paraId="7F0F7A19" w14:textId="77777777" w:rsidR="007E6BA7" w:rsidRDefault="00E8280B">
            <w:pPr>
              <w:jc w:val="center"/>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t xml:space="preserve">Kuruluş Belgesi ve </w:t>
            </w:r>
          </w:p>
        </w:tc>
        <w:tc>
          <w:tcPr>
            <w:tcW w:w="0" w:type="auto"/>
            <w:shd w:val="clear" w:color="auto" w:fill="92D050"/>
            <w:vAlign w:val="center"/>
          </w:tcPr>
          <w:p w14:paraId="0FCBFFAE" w14:textId="77777777" w:rsidR="007E6BA7" w:rsidRDefault="00E8280B">
            <w:pPr>
              <w:jc w:val="center"/>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t>Faaliyet Belgesi</w:t>
            </w:r>
          </w:p>
        </w:tc>
        <w:tc>
          <w:tcPr>
            <w:tcW w:w="0" w:type="auto"/>
            <w:shd w:val="clear" w:color="auto" w:fill="92D050"/>
            <w:vAlign w:val="center"/>
          </w:tcPr>
          <w:p w14:paraId="201C6D96" w14:textId="77777777" w:rsidR="007E6BA7" w:rsidRDefault="00E8280B">
            <w:pPr>
              <w:jc w:val="center"/>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t>Yetkilendirme Belgesi</w:t>
            </w:r>
          </w:p>
        </w:tc>
        <w:tc>
          <w:tcPr>
            <w:tcW w:w="0" w:type="auto"/>
            <w:shd w:val="clear" w:color="auto" w:fill="92D050"/>
            <w:vAlign w:val="center"/>
          </w:tcPr>
          <w:p w14:paraId="7DA4CFE2" w14:textId="77777777" w:rsidR="007E6BA7" w:rsidRDefault="00E8280B">
            <w:pPr>
              <w:jc w:val="center"/>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t>İmza Örneği Belgeleri</w:t>
            </w:r>
          </w:p>
        </w:tc>
        <w:tc>
          <w:tcPr>
            <w:tcW w:w="1554" w:type="dxa"/>
            <w:shd w:val="clear" w:color="auto" w:fill="92D050"/>
            <w:vAlign w:val="center"/>
          </w:tcPr>
          <w:p w14:paraId="36C7FA60" w14:textId="77777777" w:rsidR="007E6BA7" w:rsidRDefault="00E8280B">
            <w:pPr>
              <w:jc w:val="center"/>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t>Başvuru Sahibi/Ortak Beyannamesi</w:t>
            </w:r>
          </w:p>
        </w:tc>
        <w:tc>
          <w:tcPr>
            <w:tcW w:w="1254" w:type="dxa"/>
            <w:shd w:val="clear" w:color="auto" w:fill="92D050"/>
            <w:vAlign w:val="center"/>
          </w:tcPr>
          <w:p w14:paraId="30DD16A8" w14:textId="77777777" w:rsidR="007E6BA7" w:rsidRDefault="00E8280B">
            <w:pPr>
              <w:jc w:val="center"/>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t>Teknik Şartname</w:t>
            </w:r>
          </w:p>
        </w:tc>
        <w:tc>
          <w:tcPr>
            <w:tcW w:w="1159" w:type="dxa"/>
            <w:shd w:val="clear" w:color="auto" w:fill="92D050"/>
            <w:vAlign w:val="center"/>
          </w:tcPr>
          <w:p w14:paraId="2CBB0672" w14:textId="77777777" w:rsidR="007E6BA7" w:rsidRDefault="00E8280B">
            <w:pPr>
              <w:jc w:val="center"/>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t>Proforma</w:t>
            </w:r>
          </w:p>
        </w:tc>
        <w:tc>
          <w:tcPr>
            <w:tcW w:w="1114" w:type="dxa"/>
            <w:shd w:val="clear" w:color="auto" w:fill="92D050"/>
            <w:vAlign w:val="center"/>
          </w:tcPr>
          <w:p w14:paraId="1DF30DF8" w14:textId="77777777" w:rsidR="007E6BA7" w:rsidRDefault="00E8280B">
            <w:pPr>
              <w:jc w:val="center"/>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t>Faaliyet Planı</w:t>
            </w:r>
          </w:p>
        </w:tc>
        <w:tc>
          <w:tcPr>
            <w:tcW w:w="2038" w:type="dxa"/>
            <w:shd w:val="clear" w:color="auto" w:fill="92D050"/>
            <w:vAlign w:val="center"/>
          </w:tcPr>
          <w:p w14:paraId="106BB2AC" w14:textId="77777777" w:rsidR="007E6BA7" w:rsidRDefault="00E8280B">
            <w:pPr>
              <w:tabs>
                <w:tab w:val="left" w:pos="1155"/>
              </w:tabs>
              <w:ind w:left="163" w:hanging="163"/>
              <w:jc w:val="center"/>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t>Özgeçmişler</w:t>
            </w:r>
          </w:p>
        </w:tc>
        <w:tc>
          <w:tcPr>
            <w:tcW w:w="1114" w:type="dxa"/>
            <w:shd w:val="clear" w:color="auto" w:fill="92D050"/>
            <w:vAlign w:val="center"/>
          </w:tcPr>
          <w:p w14:paraId="7D08B87C" w14:textId="77777777" w:rsidR="007E6BA7" w:rsidRDefault="00E8280B">
            <w:pPr>
              <w:jc w:val="center"/>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t>Yaklaşık Maliyet Formu ve Faaliyet Planı</w:t>
            </w:r>
          </w:p>
        </w:tc>
      </w:tr>
      <w:tr w:rsidR="007E6BA7" w14:paraId="54F25595" w14:textId="77777777" w:rsidTr="00C563C2">
        <w:trPr>
          <w:trHeight w:val="412"/>
        </w:trPr>
        <w:tc>
          <w:tcPr>
            <w:tcW w:w="0" w:type="auto"/>
            <w:shd w:val="clear" w:color="auto" w:fill="92D050"/>
          </w:tcPr>
          <w:p w14:paraId="0A91943D" w14:textId="77777777" w:rsidR="007E6BA7" w:rsidRDefault="00E8280B">
            <w:pPr>
              <w:jc w:val="left"/>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t>01- Kamu Kurumları</w:t>
            </w:r>
          </w:p>
        </w:tc>
        <w:tc>
          <w:tcPr>
            <w:tcW w:w="0" w:type="auto"/>
          </w:tcPr>
          <w:p w14:paraId="0DF0962B"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EK TD3</w:t>
            </w:r>
          </w:p>
        </w:tc>
        <w:tc>
          <w:tcPr>
            <w:tcW w:w="0" w:type="auto"/>
          </w:tcPr>
          <w:p w14:paraId="61BDB753"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EK TD3</w:t>
            </w:r>
          </w:p>
        </w:tc>
        <w:tc>
          <w:tcPr>
            <w:tcW w:w="0" w:type="auto"/>
          </w:tcPr>
          <w:p w14:paraId="462EE4D6"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EK TD3</w:t>
            </w:r>
          </w:p>
        </w:tc>
        <w:tc>
          <w:tcPr>
            <w:tcW w:w="0" w:type="auto"/>
          </w:tcPr>
          <w:p w14:paraId="100DBEFC"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EK TD3</w:t>
            </w:r>
          </w:p>
        </w:tc>
        <w:tc>
          <w:tcPr>
            <w:tcW w:w="1554" w:type="dxa"/>
            <w:vMerge w:val="restart"/>
            <w:vAlign w:val="center"/>
          </w:tcPr>
          <w:p w14:paraId="7A6489D5" w14:textId="77777777" w:rsidR="007E6BA7" w:rsidRDefault="00E8280B">
            <w:pPr>
              <w:jc w:val="center"/>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 xml:space="preserve">Tüm Başvuru Sahipleri/Ortakları için Beyanname düzenlenmelidir. </w:t>
            </w:r>
          </w:p>
          <w:p w14:paraId="7E08AABC" w14:textId="77777777" w:rsidR="007E6BA7" w:rsidRDefault="007E6BA7">
            <w:pPr>
              <w:jc w:val="center"/>
              <w:rPr>
                <w:rFonts w:asciiTheme="majorHAnsi" w:eastAsia="Times New Roman" w:hAnsiTheme="majorHAnsi" w:cstheme="majorHAnsi"/>
                <w:color w:val="000000"/>
                <w:sz w:val="18"/>
                <w:szCs w:val="18"/>
              </w:rPr>
            </w:pPr>
          </w:p>
          <w:p w14:paraId="2D8ADFF7" w14:textId="77777777" w:rsidR="007E6BA7" w:rsidRDefault="00E8280B">
            <w:pPr>
              <w:jc w:val="center"/>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 xml:space="preserve">“Başvuru Sahibinin Beyannamesi” ile ortak varsa “Ortaklık </w:t>
            </w:r>
            <w:proofErr w:type="gramStart"/>
            <w:r>
              <w:rPr>
                <w:rFonts w:asciiTheme="majorHAnsi" w:eastAsia="Times New Roman" w:hAnsiTheme="majorHAnsi" w:cstheme="majorHAnsi"/>
                <w:color w:val="000000"/>
                <w:sz w:val="18"/>
                <w:szCs w:val="18"/>
              </w:rPr>
              <w:t>Beyannamesi”  her</w:t>
            </w:r>
            <w:proofErr w:type="gramEnd"/>
            <w:r>
              <w:rPr>
                <w:rFonts w:asciiTheme="majorHAnsi" w:eastAsia="Times New Roman" w:hAnsiTheme="majorHAnsi" w:cstheme="majorHAnsi"/>
                <w:color w:val="000000"/>
                <w:sz w:val="18"/>
                <w:szCs w:val="18"/>
              </w:rPr>
              <w:t xml:space="preserve"> bir kurum/kuruluş için ayrı ayrı doldurulmalı, imzalandıktan sonra taranıp </w:t>
            </w:r>
            <w:proofErr w:type="spellStart"/>
            <w:r>
              <w:rPr>
                <w:rFonts w:asciiTheme="majorHAnsi" w:eastAsia="Times New Roman" w:hAnsiTheme="majorHAnsi" w:cstheme="majorHAnsi"/>
                <w:color w:val="000000"/>
                <w:sz w:val="18"/>
                <w:szCs w:val="18"/>
              </w:rPr>
              <w:lastRenderedPageBreak/>
              <w:t>KAYS’a</w:t>
            </w:r>
            <w:proofErr w:type="spellEnd"/>
            <w:r>
              <w:rPr>
                <w:rFonts w:asciiTheme="majorHAnsi" w:eastAsia="Times New Roman" w:hAnsiTheme="majorHAnsi" w:cstheme="majorHAnsi"/>
                <w:color w:val="000000"/>
                <w:sz w:val="18"/>
                <w:szCs w:val="18"/>
              </w:rPr>
              <w:t xml:space="preserve"> yüklenmelidir.</w:t>
            </w:r>
          </w:p>
          <w:p w14:paraId="43BECF56" w14:textId="77777777" w:rsidR="007E6BA7" w:rsidRDefault="00E8280B">
            <w:pPr>
              <w:jc w:val="center"/>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(EK TD4)</w:t>
            </w:r>
          </w:p>
        </w:tc>
        <w:tc>
          <w:tcPr>
            <w:tcW w:w="1254" w:type="dxa"/>
            <w:vMerge w:val="restart"/>
            <w:vAlign w:val="center"/>
          </w:tcPr>
          <w:p w14:paraId="0A24F076" w14:textId="77777777" w:rsidR="007E6BA7" w:rsidRDefault="00E8280B">
            <w:pPr>
              <w:jc w:val="center"/>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lastRenderedPageBreak/>
              <w:t xml:space="preserve">Tüm Başvuru Sahipleri, </w:t>
            </w:r>
          </w:p>
          <w:p w14:paraId="462986A7" w14:textId="77777777" w:rsidR="007E6BA7" w:rsidRDefault="00E8280B">
            <w:pPr>
              <w:jc w:val="center"/>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 xml:space="preserve">Alacakları hizmet içerik ve kapsamının açıklandığı teknik şartname belgesini EK TD5’e uygun olarak hazırlanmalı ve </w:t>
            </w:r>
            <w:proofErr w:type="spellStart"/>
            <w:r>
              <w:rPr>
                <w:rFonts w:asciiTheme="majorHAnsi" w:eastAsia="Times New Roman" w:hAnsiTheme="majorHAnsi" w:cstheme="majorHAnsi"/>
                <w:color w:val="000000"/>
                <w:sz w:val="18"/>
                <w:szCs w:val="18"/>
              </w:rPr>
              <w:t>KAYS’a</w:t>
            </w:r>
            <w:proofErr w:type="spellEnd"/>
            <w:r>
              <w:rPr>
                <w:rFonts w:asciiTheme="majorHAnsi" w:eastAsia="Times New Roman" w:hAnsiTheme="majorHAnsi" w:cstheme="majorHAnsi"/>
                <w:color w:val="000000"/>
                <w:sz w:val="18"/>
                <w:szCs w:val="18"/>
              </w:rPr>
              <w:t xml:space="preserve"> yüklenmelidir.</w:t>
            </w:r>
          </w:p>
        </w:tc>
        <w:tc>
          <w:tcPr>
            <w:tcW w:w="1159" w:type="dxa"/>
            <w:vMerge w:val="restart"/>
            <w:vAlign w:val="center"/>
          </w:tcPr>
          <w:p w14:paraId="421F9FD1" w14:textId="77777777" w:rsidR="007E6BA7" w:rsidRDefault="00E8280B">
            <w:pPr>
              <w:jc w:val="center"/>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 xml:space="preserve">Tüm Başvuru Sahipleri, hizmet alımı için sunulan en az 3 (üç) teklife ilişkin proforma fatura temin etmeli ve </w:t>
            </w:r>
            <w:proofErr w:type="spellStart"/>
            <w:r>
              <w:rPr>
                <w:rFonts w:asciiTheme="majorHAnsi" w:eastAsia="Times New Roman" w:hAnsiTheme="majorHAnsi" w:cstheme="majorHAnsi"/>
                <w:color w:val="000000"/>
                <w:sz w:val="18"/>
                <w:szCs w:val="18"/>
              </w:rPr>
              <w:t>KAYS’a</w:t>
            </w:r>
            <w:proofErr w:type="spellEnd"/>
            <w:r>
              <w:rPr>
                <w:rFonts w:asciiTheme="majorHAnsi" w:eastAsia="Times New Roman" w:hAnsiTheme="majorHAnsi" w:cstheme="majorHAnsi"/>
                <w:color w:val="000000"/>
                <w:sz w:val="18"/>
                <w:szCs w:val="18"/>
              </w:rPr>
              <w:t xml:space="preserve"> yüklemelidir.</w:t>
            </w:r>
          </w:p>
        </w:tc>
        <w:tc>
          <w:tcPr>
            <w:tcW w:w="1114" w:type="dxa"/>
            <w:vMerge w:val="restart"/>
            <w:vAlign w:val="center"/>
          </w:tcPr>
          <w:p w14:paraId="5242E506" w14:textId="77777777" w:rsidR="007E6BA7" w:rsidRDefault="00E8280B">
            <w:pPr>
              <w:jc w:val="center"/>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 xml:space="preserve">Tüm Başvuru Sahipleri, eğitim ya da danışmanlık faaliyeti konu başlıklarını ve süresini özetleyen faaliyet </w:t>
            </w:r>
            <w:proofErr w:type="gramStart"/>
            <w:r>
              <w:rPr>
                <w:rFonts w:asciiTheme="majorHAnsi" w:eastAsia="Times New Roman" w:hAnsiTheme="majorHAnsi" w:cstheme="majorHAnsi"/>
                <w:color w:val="000000"/>
                <w:sz w:val="18"/>
                <w:szCs w:val="18"/>
              </w:rPr>
              <w:t>planı  (</w:t>
            </w:r>
            <w:proofErr w:type="gramEnd"/>
            <w:r>
              <w:rPr>
                <w:rFonts w:asciiTheme="majorHAnsi" w:eastAsia="Times New Roman" w:hAnsiTheme="majorHAnsi" w:cstheme="majorHAnsi"/>
                <w:color w:val="000000"/>
                <w:sz w:val="18"/>
                <w:szCs w:val="18"/>
              </w:rPr>
              <w:t>EK TD2)</w:t>
            </w:r>
          </w:p>
          <w:p w14:paraId="6B58F7AF" w14:textId="77777777" w:rsidR="007E6BA7" w:rsidRDefault="00E8280B">
            <w:pPr>
              <w:jc w:val="center"/>
              <w:rPr>
                <w:rFonts w:asciiTheme="majorHAnsi" w:eastAsia="Times New Roman" w:hAnsiTheme="majorHAnsi" w:cstheme="majorHAnsi"/>
                <w:color w:val="000000"/>
                <w:sz w:val="18"/>
                <w:szCs w:val="18"/>
              </w:rPr>
            </w:pPr>
            <w:proofErr w:type="gramStart"/>
            <w:r>
              <w:rPr>
                <w:rFonts w:asciiTheme="majorHAnsi" w:eastAsia="Times New Roman" w:hAnsiTheme="majorHAnsi" w:cstheme="majorHAnsi"/>
                <w:color w:val="000000"/>
                <w:sz w:val="18"/>
                <w:szCs w:val="18"/>
              </w:rPr>
              <w:t>hazırlayıp</w:t>
            </w:r>
            <w:proofErr w:type="gramEnd"/>
            <w:r>
              <w:rPr>
                <w:rFonts w:asciiTheme="majorHAnsi" w:eastAsia="Times New Roman" w:hAnsiTheme="majorHAnsi" w:cstheme="majorHAnsi"/>
                <w:color w:val="000000"/>
                <w:sz w:val="18"/>
                <w:szCs w:val="18"/>
              </w:rPr>
              <w:t xml:space="preserve"> </w:t>
            </w:r>
            <w:proofErr w:type="spellStart"/>
            <w:r>
              <w:rPr>
                <w:rFonts w:asciiTheme="majorHAnsi" w:eastAsia="Times New Roman" w:hAnsiTheme="majorHAnsi" w:cstheme="majorHAnsi"/>
                <w:color w:val="000000"/>
                <w:sz w:val="18"/>
                <w:szCs w:val="18"/>
              </w:rPr>
              <w:t>KAYS’a</w:t>
            </w:r>
            <w:proofErr w:type="spellEnd"/>
            <w:r>
              <w:rPr>
                <w:rFonts w:asciiTheme="majorHAnsi" w:eastAsia="Times New Roman" w:hAnsiTheme="majorHAnsi" w:cstheme="majorHAnsi"/>
                <w:color w:val="000000"/>
                <w:sz w:val="18"/>
                <w:szCs w:val="18"/>
              </w:rPr>
              <w:t xml:space="preserve"> yüklemelidir </w:t>
            </w:r>
          </w:p>
          <w:p w14:paraId="4F22F2FA" w14:textId="77777777" w:rsidR="007E6BA7" w:rsidRDefault="007E6BA7">
            <w:pPr>
              <w:jc w:val="center"/>
              <w:rPr>
                <w:rFonts w:asciiTheme="majorHAnsi" w:eastAsia="Times New Roman" w:hAnsiTheme="majorHAnsi" w:cstheme="majorHAnsi"/>
                <w:color w:val="000000"/>
                <w:sz w:val="18"/>
                <w:szCs w:val="18"/>
              </w:rPr>
            </w:pPr>
          </w:p>
        </w:tc>
        <w:tc>
          <w:tcPr>
            <w:tcW w:w="2038" w:type="dxa"/>
            <w:vMerge w:val="restart"/>
            <w:vAlign w:val="center"/>
          </w:tcPr>
          <w:p w14:paraId="0AD04B26" w14:textId="77777777" w:rsidR="007E6BA7" w:rsidRDefault="00E8280B">
            <w:pPr>
              <w:jc w:val="center"/>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 xml:space="preserve">Tüm Başvuru Sahipleri, hizmeti sağlayacak </w:t>
            </w:r>
            <w:proofErr w:type="gramStart"/>
            <w:r>
              <w:rPr>
                <w:rFonts w:asciiTheme="majorHAnsi" w:eastAsia="Times New Roman" w:hAnsiTheme="majorHAnsi" w:cstheme="majorHAnsi"/>
                <w:color w:val="000000"/>
                <w:sz w:val="18"/>
                <w:szCs w:val="18"/>
              </w:rPr>
              <w:t>uzman(</w:t>
            </w:r>
            <w:proofErr w:type="spellStart"/>
            <w:proofErr w:type="gramEnd"/>
            <w:r>
              <w:rPr>
                <w:rFonts w:asciiTheme="majorHAnsi" w:eastAsia="Times New Roman" w:hAnsiTheme="majorHAnsi" w:cstheme="majorHAnsi"/>
                <w:color w:val="000000"/>
                <w:sz w:val="18"/>
                <w:szCs w:val="18"/>
              </w:rPr>
              <w:t>lar</w:t>
            </w:r>
            <w:proofErr w:type="spellEnd"/>
            <w:r>
              <w:rPr>
                <w:rFonts w:asciiTheme="majorHAnsi" w:eastAsia="Times New Roman" w:hAnsiTheme="majorHAnsi" w:cstheme="majorHAnsi"/>
                <w:color w:val="000000"/>
                <w:sz w:val="18"/>
                <w:szCs w:val="18"/>
              </w:rPr>
              <w:t>)a/eğitmenlere ait özgeçmiş(</w:t>
            </w:r>
            <w:proofErr w:type="spellStart"/>
            <w:r>
              <w:rPr>
                <w:rFonts w:asciiTheme="majorHAnsi" w:eastAsia="Times New Roman" w:hAnsiTheme="majorHAnsi" w:cstheme="majorHAnsi"/>
                <w:color w:val="000000"/>
                <w:sz w:val="18"/>
                <w:szCs w:val="18"/>
              </w:rPr>
              <w:t>ler</w:t>
            </w:r>
            <w:proofErr w:type="spellEnd"/>
            <w:r>
              <w:rPr>
                <w:rFonts w:asciiTheme="majorHAnsi" w:eastAsia="Times New Roman" w:hAnsiTheme="majorHAnsi" w:cstheme="majorHAnsi"/>
                <w:color w:val="000000"/>
                <w:sz w:val="18"/>
                <w:szCs w:val="18"/>
              </w:rPr>
              <w:t xml:space="preserve">) temin etmeli ve </w:t>
            </w:r>
            <w:proofErr w:type="spellStart"/>
            <w:r>
              <w:rPr>
                <w:rFonts w:asciiTheme="majorHAnsi" w:eastAsia="Times New Roman" w:hAnsiTheme="majorHAnsi" w:cstheme="majorHAnsi"/>
                <w:color w:val="000000"/>
                <w:sz w:val="18"/>
                <w:szCs w:val="18"/>
              </w:rPr>
              <w:t>KAYS’a</w:t>
            </w:r>
            <w:proofErr w:type="spellEnd"/>
            <w:r>
              <w:rPr>
                <w:rFonts w:asciiTheme="majorHAnsi" w:eastAsia="Times New Roman" w:hAnsiTheme="majorHAnsi" w:cstheme="majorHAnsi"/>
                <w:color w:val="000000"/>
                <w:sz w:val="18"/>
                <w:szCs w:val="18"/>
              </w:rPr>
              <w:t xml:space="preserve"> yüklemelidir.</w:t>
            </w:r>
          </w:p>
        </w:tc>
        <w:tc>
          <w:tcPr>
            <w:tcW w:w="1114" w:type="dxa"/>
            <w:vMerge w:val="restart"/>
            <w:vAlign w:val="center"/>
          </w:tcPr>
          <w:p w14:paraId="73DF9A9D" w14:textId="77777777" w:rsidR="007E6BA7" w:rsidRDefault="00E8280B">
            <w:pPr>
              <w:jc w:val="center"/>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Tüm Başvuru Sahipleri temin edilen proforma fatura bilgileri kullanılarak Yaklaşık Maliyet Formu (EK TD1)</w:t>
            </w:r>
          </w:p>
          <w:p w14:paraId="643B6082" w14:textId="77777777" w:rsidR="007E6BA7" w:rsidRDefault="00E8280B">
            <w:pPr>
              <w:jc w:val="center"/>
              <w:rPr>
                <w:rFonts w:asciiTheme="majorHAnsi" w:eastAsia="Times New Roman" w:hAnsiTheme="majorHAnsi" w:cstheme="majorHAnsi"/>
                <w:color w:val="000000"/>
                <w:sz w:val="18"/>
                <w:szCs w:val="18"/>
              </w:rPr>
            </w:pPr>
            <w:proofErr w:type="gramStart"/>
            <w:r>
              <w:rPr>
                <w:rFonts w:asciiTheme="majorHAnsi" w:eastAsia="Times New Roman" w:hAnsiTheme="majorHAnsi" w:cstheme="majorHAnsi"/>
                <w:color w:val="000000"/>
                <w:sz w:val="18"/>
                <w:szCs w:val="18"/>
              </w:rPr>
              <w:t>doldurup</w:t>
            </w:r>
            <w:proofErr w:type="gramEnd"/>
            <w:r>
              <w:rPr>
                <w:rFonts w:asciiTheme="majorHAnsi" w:eastAsia="Times New Roman" w:hAnsiTheme="majorHAnsi" w:cstheme="majorHAnsi"/>
                <w:color w:val="000000"/>
                <w:sz w:val="18"/>
                <w:szCs w:val="18"/>
              </w:rPr>
              <w:t xml:space="preserve"> </w:t>
            </w:r>
            <w:proofErr w:type="spellStart"/>
            <w:r>
              <w:rPr>
                <w:rFonts w:asciiTheme="majorHAnsi" w:eastAsia="Times New Roman" w:hAnsiTheme="majorHAnsi" w:cstheme="majorHAnsi"/>
                <w:color w:val="000000"/>
                <w:sz w:val="18"/>
                <w:szCs w:val="18"/>
              </w:rPr>
              <w:t>KAYS’a</w:t>
            </w:r>
            <w:proofErr w:type="spellEnd"/>
            <w:r>
              <w:rPr>
                <w:rFonts w:asciiTheme="majorHAnsi" w:eastAsia="Times New Roman" w:hAnsiTheme="majorHAnsi" w:cstheme="majorHAnsi"/>
                <w:color w:val="000000"/>
                <w:sz w:val="18"/>
                <w:szCs w:val="18"/>
              </w:rPr>
              <w:t xml:space="preserve"> yüklemelidir </w:t>
            </w:r>
          </w:p>
        </w:tc>
      </w:tr>
      <w:tr w:rsidR="007E6BA7" w14:paraId="23FFA64F" w14:textId="77777777" w:rsidTr="00C563C2">
        <w:trPr>
          <w:trHeight w:val="375"/>
        </w:trPr>
        <w:tc>
          <w:tcPr>
            <w:tcW w:w="0" w:type="auto"/>
            <w:shd w:val="clear" w:color="auto" w:fill="92D050"/>
          </w:tcPr>
          <w:p w14:paraId="6FCA26B8" w14:textId="77777777" w:rsidR="007E6BA7" w:rsidRDefault="00E8280B">
            <w:pPr>
              <w:jc w:val="left"/>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t>02- Mahalli İdareler</w:t>
            </w:r>
          </w:p>
        </w:tc>
        <w:tc>
          <w:tcPr>
            <w:tcW w:w="0" w:type="auto"/>
          </w:tcPr>
          <w:p w14:paraId="393C48C5"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EK TD3</w:t>
            </w:r>
          </w:p>
        </w:tc>
        <w:tc>
          <w:tcPr>
            <w:tcW w:w="0" w:type="auto"/>
          </w:tcPr>
          <w:p w14:paraId="58C08502"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EK TD3</w:t>
            </w:r>
          </w:p>
        </w:tc>
        <w:tc>
          <w:tcPr>
            <w:tcW w:w="0" w:type="auto"/>
          </w:tcPr>
          <w:p w14:paraId="6CBB7697"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EK TD3+ Meclis Kararı</w:t>
            </w:r>
          </w:p>
        </w:tc>
        <w:tc>
          <w:tcPr>
            <w:tcW w:w="0" w:type="auto"/>
          </w:tcPr>
          <w:p w14:paraId="6EC16907"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sz w:val="18"/>
                <w:szCs w:val="18"/>
              </w:rPr>
              <w:t>EK TD3</w:t>
            </w:r>
          </w:p>
        </w:tc>
        <w:tc>
          <w:tcPr>
            <w:tcW w:w="1554" w:type="dxa"/>
            <w:vMerge/>
          </w:tcPr>
          <w:p w14:paraId="0CE71A39"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254" w:type="dxa"/>
            <w:vMerge/>
          </w:tcPr>
          <w:p w14:paraId="18E5A6BF"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159" w:type="dxa"/>
            <w:vMerge/>
          </w:tcPr>
          <w:p w14:paraId="3D3A9D0B"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114" w:type="dxa"/>
            <w:vMerge/>
          </w:tcPr>
          <w:p w14:paraId="0CA7768E"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2038" w:type="dxa"/>
            <w:vMerge/>
          </w:tcPr>
          <w:p w14:paraId="0F7BEAF9"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114" w:type="dxa"/>
            <w:vMerge/>
          </w:tcPr>
          <w:p w14:paraId="1FF20D94"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r>
      <w:tr w:rsidR="007E6BA7" w14:paraId="03A44587" w14:textId="77777777" w:rsidTr="00C563C2">
        <w:trPr>
          <w:trHeight w:val="335"/>
        </w:trPr>
        <w:tc>
          <w:tcPr>
            <w:tcW w:w="0" w:type="auto"/>
            <w:shd w:val="clear" w:color="auto" w:fill="92D050"/>
          </w:tcPr>
          <w:p w14:paraId="219BD960" w14:textId="77777777" w:rsidR="007E6BA7" w:rsidRDefault="00E8280B">
            <w:pPr>
              <w:jc w:val="left"/>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t xml:space="preserve">03- Üniversiteler </w:t>
            </w:r>
          </w:p>
        </w:tc>
        <w:tc>
          <w:tcPr>
            <w:tcW w:w="0" w:type="auto"/>
          </w:tcPr>
          <w:p w14:paraId="72EF05F3"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EK TD3</w:t>
            </w:r>
          </w:p>
        </w:tc>
        <w:tc>
          <w:tcPr>
            <w:tcW w:w="0" w:type="auto"/>
          </w:tcPr>
          <w:p w14:paraId="56C41F75"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EK TD3</w:t>
            </w:r>
          </w:p>
        </w:tc>
        <w:tc>
          <w:tcPr>
            <w:tcW w:w="0" w:type="auto"/>
          </w:tcPr>
          <w:p w14:paraId="3CF79FCC" w14:textId="77777777" w:rsidR="007E6BA7" w:rsidRDefault="00E8280B">
            <w:pPr>
              <w:jc w:val="left"/>
              <w:rPr>
                <w:rFonts w:asciiTheme="majorHAnsi" w:eastAsia="Times New Roman" w:hAnsiTheme="majorHAnsi" w:cstheme="majorHAnsi"/>
                <w:color w:val="000000"/>
                <w:sz w:val="16"/>
                <w:szCs w:val="18"/>
              </w:rPr>
            </w:pPr>
            <w:r>
              <w:rPr>
                <w:rFonts w:asciiTheme="majorHAnsi" w:eastAsia="Times New Roman" w:hAnsiTheme="majorHAnsi" w:cstheme="majorHAnsi"/>
                <w:color w:val="000000"/>
                <w:sz w:val="16"/>
                <w:szCs w:val="18"/>
              </w:rPr>
              <w:t>EK TD3 (Devlet Üniversiteleri)</w:t>
            </w:r>
          </w:p>
          <w:p w14:paraId="02BA3C37" w14:textId="77777777" w:rsidR="007E6BA7" w:rsidRDefault="00E8280B">
            <w:pPr>
              <w:jc w:val="left"/>
              <w:rPr>
                <w:rFonts w:asciiTheme="majorHAnsi" w:eastAsia="Times New Roman" w:hAnsiTheme="majorHAnsi" w:cstheme="majorHAnsi"/>
                <w:color w:val="000000"/>
                <w:sz w:val="16"/>
                <w:szCs w:val="18"/>
              </w:rPr>
            </w:pPr>
            <w:r>
              <w:rPr>
                <w:rFonts w:asciiTheme="majorHAnsi" w:eastAsia="Times New Roman" w:hAnsiTheme="majorHAnsi" w:cstheme="majorHAnsi"/>
                <w:color w:val="000000"/>
                <w:sz w:val="16"/>
                <w:szCs w:val="18"/>
              </w:rPr>
              <w:t>EK TD3 + Vakıf Üniversiteleri için Yetkili karar organının aldığı karar (Mütevelli Heyet Kararı)</w:t>
            </w:r>
          </w:p>
        </w:tc>
        <w:tc>
          <w:tcPr>
            <w:tcW w:w="0" w:type="auto"/>
          </w:tcPr>
          <w:p w14:paraId="3DA4BB0F"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EK TD3</w:t>
            </w:r>
          </w:p>
        </w:tc>
        <w:tc>
          <w:tcPr>
            <w:tcW w:w="1554" w:type="dxa"/>
            <w:vMerge/>
          </w:tcPr>
          <w:p w14:paraId="73A90750"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254" w:type="dxa"/>
            <w:vMerge/>
          </w:tcPr>
          <w:p w14:paraId="368A893D"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159" w:type="dxa"/>
            <w:vMerge/>
          </w:tcPr>
          <w:p w14:paraId="7BBFC8B1"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114" w:type="dxa"/>
            <w:vMerge/>
          </w:tcPr>
          <w:p w14:paraId="07831ED9"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2038" w:type="dxa"/>
            <w:vMerge/>
          </w:tcPr>
          <w:p w14:paraId="4C4317B7"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114" w:type="dxa"/>
            <w:vMerge/>
          </w:tcPr>
          <w:p w14:paraId="44F199C0"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r>
      <w:tr w:rsidR="007E6BA7" w14:paraId="0E58179E" w14:textId="77777777" w:rsidTr="00C563C2">
        <w:trPr>
          <w:trHeight w:val="701"/>
        </w:trPr>
        <w:tc>
          <w:tcPr>
            <w:tcW w:w="0" w:type="auto"/>
            <w:shd w:val="clear" w:color="auto" w:fill="92D050"/>
          </w:tcPr>
          <w:p w14:paraId="500BF94D" w14:textId="77777777" w:rsidR="007E6BA7" w:rsidRDefault="00E8280B">
            <w:pPr>
              <w:jc w:val="left"/>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t>04- Kamu Kurumu Niteliğinde Meslek Kuruluşları</w:t>
            </w:r>
          </w:p>
        </w:tc>
        <w:tc>
          <w:tcPr>
            <w:tcW w:w="0" w:type="auto"/>
          </w:tcPr>
          <w:p w14:paraId="7667CDB8"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EK TD3</w:t>
            </w:r>
          </w:p>
        </w:tc>
        <w:tc>
          <w:tcPr>
            <w:tcW w:w="0" w:type="auto"/>
          </w:tcPr>
          <w:p w14:paraId="074C0861"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EK TD3</w:t>
            </w:r>
          </w:p>
        </w:tc>
        <w:tc>
          <w:tcPr>
            <w:tcW w:w="0" w:type="auto"/>
          </w:tcPr>
          <w:p w14:paraId="0AEA2086" w14:textId="77777777" w:rsidR="007E6BA7" w:rsidRDefault="00E8280B">
            <w:pPr>
              <w:jc w:val="left"/>
              <w:rPr>
                <w:rFonts w:asciiTheme="majorHAnsi" w:eastAsia="Times New Roman" w:hAnsiTheme="majorHAnsi" w:cstheme="majorHAnsi"/>
                <w:color w:val="000000"/>
                <w:sz w:val="16"/>
                <w:szCs w:val="18"/>
              </w:rPr>
            </w:pPr>
            <w:r>
              <w:rPr>
                <w:rFonts w:asciiTheme="majorHAnsi" w:eastAsia="Times New Roman" w:hAnsiTheme="majorHAnsi" w:cstheme="majorHAnsi"/>
                <w:color w:val="000000"/>
                <w:sz w:val="16"/>
                <w:szCs w:val="18"/>
              </w:rPr>
              <w:t>EK TD3+</w:t>
            </w:r>
          </w:p>
          <w:p w14:paraId="52EE5965" w14:textId="77777777" w:rsidR="007E6BA7" w:rsidRDefault="00E8280B">
            <w:pPr>
              <w:jc w:val="left"/>
              <w:rPr>
                <w:rFonts w:asciiTheme="majorHAnsi" w:eastAsia="Times New Roman" w:hAnsiTheme="majorHAnsi" w:cstheme="majorHAnsi"/>
                <w:color w:val="000000"/>
                <w:sz w:val="16"/>
                <w:szCs w:val="18"/>
              </w:rPr>
            </w:pPr>
            <w:r>
              <w:rPr>
                <w:rFonts w:asciiTheme="majorHAnsi" w:eastAsia="Times New Roman" w:hAnsiTheme="majorHAnsi" w:cstheme="majorHAnsi"/>
                <w:color w:val="000000"/>
                <w:sz w:val="16"/>
                <w:szCs w:val="18"/>
              </w:rPr>
              <w:t>Meslek Kuruluşları yetkili organlarının aldığı yetkilendirme kararı</w:t>
            </w:r>
          </w:p>
        </w:tc>
        <w:tc>
          <w:tcPr>
            <w:tcW w:w="0" w:type="auto"/>
          </w:tcPr>
          <w:p w14:paraId="1CE851AF"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 xml:space="preserve">EK TD3                                            </w:t>
            </w:r>
          </w:p>
        </w:tc>
        <w:tc>
          <w:tcPr>
            <w:tcW w:w="1554" w:type="dxa"/>
            <w:vMerge/>
          </w:tcPr>
          <w:p w14:paraId="17925FD2"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254" w:type="dxa"/>
            <w:vMerge/>
          </w:tcPr>
          <w:p w14:paraId="6572CC6F"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159" w:type="dxa"/>
            <w:vMerge/>
          </w:tcPr>
          <w:p w14:paraId="0019B3AB"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114" w:type="dxa"/>
            <w:vMerge/>
          </w:tcPr>
          <w:p w14:paraId="750E4577"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2038" w:type="dxa"/>
            <w:vMerge/>
          </w:tcPr>
          <w:p w14:paraId="3F8BD5BA"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114" w:type="dxa"/>
            <w:vMerge/>
          </w:tcPr>
          <w:p w14:paraId="72930C9F"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r>
      <w:tr w:rsidR="007E6BA7" w14:paraId="1B12284C" w14:textId="77777777" w:rsidTr="00C563C2">
        <w:trPr>
          <w:trHeight w:val="700"/>
        </w:trPr>
        <w:tc>
          <w:tcPr>
            <w:tcW w:w="0" w:type="auto"/>
            <w:shd w:val="clear" w:color="auto" w:fill="92D050"/>
          </w:tcPr>
          <w:p w14:paraId="648EB295" w14:textId="77777777" w:rsidR="007E6BA7" w:rsidRDefault="00E8280B">
            <w:pPr>
              <w:jc w:val="left"/>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lastRenderedPageBreak/>
              <w:t>05- Sivil Toplum Kuruluşları, Birlikler ve Kooperatifler</w:t>
            </w:r>
          </w:p>
        </w:tc>
        <w:tc>
          <w:tcPr>
            <w:tcW w:w="0" w:type="auto"/>
          </w:tcPr>
          <w:p w14:paraId="5165E215"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Vakıflar için vakıf senedi,</w:t>
            </w:r>
          </w:p>
          <w:p w14:paraId="4C9F254E"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Dernek ve üst birlikleri için tüzük,</w:t>
            </w:r>
          </w:p>
          <w:p w14:paraId="10670DD6"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Kooperatifler ve birlikleri için ana sözleşme, vb.</w:t>
            </w:r>
          </w:p>
          <w:p w14:paraId="5C8A7ED1"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 xml:space="preserve"> </w:t>
            </w:r>
            <w:proofErr w:type="spellStart"/>
            <w:r>
              <w:rPr>
                <w:rFonts w:asciiTheme="majorHAnsi" w:eastAsia="Times New Roman" w:hAnsiTheme="majorHAnsi" w:cstheme="majorHAnsi"/>
                <w:color w:val="000000"/>
                <w:sz w:val="18"/>
                <w:szCs w:val="18"/>
              </w:rPr>
              <w:t>KAYS’a</w:t>
            </w:r>
            <w:proofErr w:type="spellEnd"/>
            <w:r>
              <w:rPr>
                <w:rFonts w:asciiTheme="majorHAnsi" w:eastAsia="Times New Roman" w:hAnsiTheme="majorHAnsi" w:cstheme="majorHAnsi"/>
                <w:color w:val="000000"/>
                <w:sz w:val="18"/>
                <w:szCs w:val="18"/>
              </w:rPr>
              <w:t xml:space="preserve"> yüklenmelidir.</w:t>
            </w:r>
          </w:p>
        </w:tc>
        <w:tc>
          <w:tcPr>
            <w:tcW w:w="0" w:type="auto"/>
          </w:tcPr>
          <w:p w14:paraId="482FFAFB"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 xml:space="preserve">Dernekler için </w:t>
            </w:r>
          </w:p>
          <w:p w14:paraId="73BC4DF7"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 xml:space="preserve">Dernekler Müdürlüğünden alınacak, Vakıflar için Vakıflar Genel/Bölge Müdürlüğünden alınacak, </w:t>
            </w:r>
          </w:p>
          <w:p w14:paraId="1A07F452"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Kooperatifler için ilgili oda/kurumdan alınacak,</w:t>
            </w:r>
          </w:p>
          <w:p w14:paraId="3E349D5E"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 xml:space="preserve">Ankara’da kayıtlı ve faal olduğuna dair </w:t>
            </w:r>
          </w:p>
          <w:p w14:paraId="0386061B" w14:textId="77777777" w:rsidR="007E6BA7" w:rsidRDefault="00E8280B">
            <w:pPr>
              <w:jc w:val="left"/>
              <w:rPr>
                <w:rFonts w:asciiTheme="majorHAnsi" w:eastAsia="Times New Roman" w:hAnsiTheme="majorHAnsi" w:cstheme="majorHAnsi"/>
                <w:color w:val="000000"/>
                <w:sz w:val="18"/>
                <w:szCs w:val="18"/>
              </w:rPr>
            </w:pPr>
            <w:proofErr w:type="gramStart"/>
            <w:r>
              <w:rPr>
                <w:rFonts w:asciiTheme="majorHAnsi" w:eastAsia="Times New Roman" w:hAnsiTheme="majorHAnsi" w:cstheme="majorHAnsi"/>
                <w:color w:val="000000"/>
                <w:sz w:val="18"/>
                <w:szCs w:val="18"/>
              </w:rPr>
              <w:t>belgelerin</w:t>
            </w:r>
            <w:proofErr w:type="gramEnd"/>
            <w:r>
              <w:rPr>
                <w:rFonts w:asciiTheme="majorHAnsi" w:eastAsia="Times New Roman" w:hAnsiTheme="majorHAnsi" w:cstheme="majorHAnsi"/>
                <w:color w:val="000000"/>
                <w:sz w:val="18"/>
                <w:szCs w:val="18"/>
              </w:rPr>
              <w:t xml:space="preserve"> güncel örneği sisteme yüklenmelidir</w:t>
            </w:r>
          </w:p>
          <w:p w14:paraId="47A4DCF3"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 xml:space="preserve"> (Son başvuru tarihinden en fazla 1 ay önce alınmış).</w:t>
            </w:r>
          </w:p>
        </w:tc>
        <w:tc>
          <w:tcPr>
            <w:tcW w:w="0" w:type="auto"/>
          </w:tcPr>
          <w:p w14:paraId="1ABD3763" w14:textId="77777777" w:rsidR="007E6BA7" w:rsidRDefault="00E8280B">
            <w:pPr>
              <w:jc w:val="left"/>
              <w:rPr>
                <w:rFonts w:asciiTheme="majorHAnsi" w:eastAsia="Times New Roman" w:hAnsiTheme="majorHAnsi" w:cstheme="majorHAnsi"/>
                <w:color w:val="000000"/>
                <w:sz w:val="16"/>
                <w:szCs w:val="18"/>
              </w:rPr>
            </w:pPr>
            <w:r>
              <w:rPr>
                <w:rFonts w:asciiTheme="majorHAnsi" w:eastAsia="Times New Roman" w:hAnsiTheme="majorHAnsi" w:cstheme="majorHAnsi"/>
                <w:color w:val="000000"/>
                <w:sz w:val="16"/>
                <w:szCs w:val="18"/>
              </w:rPr>
              <w:t>EK TD3</w:t>
            </w:r>
          </w:p>
          <w:p w14:paraId="68029406" w14:textId="77777777" w:rsidR="007E6BA7" w:rsidRDefault="00E8280B">
            <w:pPr>
              <w:jc w:val="left"/>
              <w:rPr>
                <w:rFonts w:asciiTheme="majorHAnsi" w:eastAsia="Times New Roman" w:hAnsiTheme="majorHAnsi" w:cstheme="majorHAnsi"/>
                <w:color w:val="000000"/>
                <w:sz w:val="16"/>
                <w:szCs w:val="18"/>
              </w:rPr>
            </w:pPr>
            <w:r>
              <w:rPr>
                <w:rFonts w:asciiTheme="majorHAnsi" w:eastAsia="Times New Roman" w:hAnsiTheme="majorHAnsi" w:cstheme="majorHAnsi"/>
                <w:color w:val="000000"/>
                <w:sz w:val="16"/>
                <w:szCs w:val="18"/>
              </w:rPr>
              <w:t>+</w:t>
            </w:r>
          </w:p>
          <w:p w14:paraId="45F599D3" w14:textId="77777777" w:rsidR="007E6BA7" w:rsidRDefault="00E8280B">
            <w:pPr>
              <w:jc w:val="left"/>
              <w:rPr>
                <w:rFonts w:asciiTheme="majorHAnsi" w:eastAsia="Times New Roman" w:hAnsiTheme="majorHAnsi" w:cstheme="majorHAnsi"/>
                <w:color w:val="000000"/>
                <w:sz w:val="16"/>
                <w:szCs w:val="18"/>
              </w:rPr>
            </w:pPr>
            <w:r>
              <w:rPr>
                <w:rFonts w:asciiTheme="majorHAnsi" w:eastAsia="Times New Roman" w:hAnsiTheme="majorHAnsi" w:cstheme="majorHAnsi"/>
                <w:color w:val="000000"/>
                <w:sz w:val="16"/>
                <w:szCs w:val="18"/>
              </w:rPr>
              <w:t xml:space="preserve">Yönetim Kurulu Kararı    </w:t>
            </w:r>
          </w:p>
          <w:p w14:paraId="7A1AFFDA" w14:textId="77777777" w:rsidR="007E6BA7" w:rsidRDefault="00E8280B">
            <w:pPr>
              <w:jc w:val="left"/>
              <w:rPr>
                <w:rFonts w:asciiTheme="majorHAnsi" w:eastAsia="Times New Roman" w:hAnsiTheme="majorHAnsi" w:cstheme="majorHAnsi"/>
                <w:color w:val="000000"/>
                <w:sz w:val="16"/>
                <w:szCs w:val="18"/>
              </w:rPr>
            </w:pPr>
            <w:r>
              <w:rPr>
                <w:rFonts w:asciiTheme="majorHAnsi" w:eastAsia="Times New Roman" w:hAnsiTheme="majorHAnsi" w:cstheme="majorHAnsi"/>
                <w:color w:val="000000"/>
                <w:sz w:val="16"/>
                <w:szCs w:val="18"/>
              </w:rPr>
              <w:t xml:space="preserve">                              (Dernek ve Vakıf şubelerinin başvuruda bulunmaya, projeyi uygulamaya yetkili olduğunu gösteren Genel Merkez Yönetim Kurulu kararı,)</w:t>
            </w:r>
          </w:p>
        </w:tc>
        <w:tc>
          <w:tcPr>
            <w:tcW w:w="0" w:type="auto"/>
          </w:tcPr>
          <w:p w14:paraId="78D643FB"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 xml:space="preserve">Yetkili kişiye ait noter tasdikli imza sirküleri </w:t>
            </w:r>
            <w:proofErr w:type="spellStart"/>
            <w:r>
              <w:rPr>
                <w:rFonts w:asciiTheme="majorHAnsi" w:eastAsia="Times New Roman" w:hAnsiTheme="majorHAnsi" w:cstheme="majorHAnsi"/>
                <w:color w:val="000000"/>
                <w:sz w:val="18"/>
                <w:szCs w:val="18"/>
              </w:rPr>
              <w:t>KAYS’a</w:t>
            </w:r>
            <w:proofErr w:type="spellEnd"/>
            <w:r>
              <w:rPr>
                <w:rFonts w:asciiTheme="majorHAnsi" w:eastAsia="Times New Roman" w:hAnsiTheme="majorHAnsi" w:cstheme="majorHAnsi"/>
                <w:color w:val="000000"/>
                <w:sz w:val="18"/>
                <w:szCs w:val="18"/>
              </w:rPr>
              <w:t xml:space="preserve"> yüklenmelidir. </w:t>
            </w:r>
          </w:p>
          <w:p w14:paraId="4EFAE2B4"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sz w:val="18"/>
                <w:szCs w:val="18"/>
              </w:rPr>
              <w:t>(İlgili mevzuat çerçevesinde birden fazla imza ile temsil yetkisi söz konusu ise bu durum başvuruda belirtilmeli ve Başvuru Formu ile eklerinde imza gerektiren kısımlar bu şekilde imzalanmalıdır.)</w:t>
            </w:r>
          </w:p>
        </w:tc>
        <w:tc>
          <w:tcPr>
            <w:tcW w:w="1554" w:type="dxa"/>
            <w:vMerge/>
          </w:tcPr>
          <w:p w14:paraId="09D7EA3C"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254" w:type="dxa"/>
            <w:vMerge/>
          </w:tcPr>
          <w:p w14:paraId="3B41C747"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159" w:type="dxa"/>
            <w:vMerge/>
          </w:tcPr>
          <w:p w14:paraId="6586D392"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114" w:type="dxa"/>
            <w:vMerge/>
          </w:tcPr>
          <w:p w14:paraId="006F6DA5"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2038" w:type="dxa"/>
            <w:vMerge/>
          </w:tcPr>
          <w:p w14:paraId="4DCE121B"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114" w:type="dxa"/>
            <w:vMerge/>
          </w:tcPr>
          <w:p w14:paraId="7599745E"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r>
      <w:tr w:rsidR="007E6BA7" w14:paraId="2394B4A1" w14:textId="77777777" w:rsidTr="00C563C2">
        <w:trPr>
          <w:trHeight w:val="708"/>
        </w:trPr>
        <w:tc>
          <w:tcPr>
            <w:tcW w:w="0" w:type="auto"/>
            <w:shd w:val="clear" w:color="auto" w:fill="92D050"/>
          </w:tcPr>
          <w:p w14:paraId="22A09FB0" w14:textId="77777777" w:rsidR="007E6BA7" w:rsidRDefault="00E8280B">
            <w:pPr>
              <w:spacing w:before="120" w:after="120"/>
              <w:jc w:val="left"/>
              <w:rPr>
                <w:rFonts w:asciiTheme="majorHAnsi" w:eastAsia="Times New Roman" w:hAnsiTheme="majorHAnsi" w:cstheme="majorHAnsi"/>
                <w:b/>
                <w:color w:val="FFFFFF" w:themeColor="background1"/>
                <w:sz w:val="18"/>
                <w:szCs w:val="18"/>
              </w:rPr>
            </w:pPr>
            <w:r>
              <w:rPr>
                <w:rFonts w:asciiTheme="majorHAnsi" w:eastAsia="Times New Roman" w:hAnsiTheme="majorHAnsi" w:cstheme="majorHAnsi"/>
                <w:b/>
                <w:color w:val="FFFFFF" w:themeColor="background1"/>
                <w:sz w:val="18"/>
                <w:szCs w:val="18"/>
              </w:rPr>
              <w:t xml:space="preserve">06- Bölgeler/Siteler// </w:t>
            </w:r>
            <w:proofErr w:type="spellStart"/>
            <w:r>
              <w:rPr>
                <w:rFonts w:asciiTheme="majorHAnsi" w:eastAsia="Times New Roman" w:hAnsiTheme="majorHAnsi" w:cstheme="majorHAnsi"/>
                <w:b/>
                <w:color w:val="FFFFFF" w:themeColor="background1"/>
                <w:sz w:val="18"/>
                <w:szCs w:val="18"/>
              </w:rPr>
              <w:t>Teknokentler</w:t>
            </w:r>
            <w:proofErr w:type="spellEnd"/>
            <w:r>
              <w:rPr>
                <w:rFonts w:asciiTheme="majorHAnsi" w:eastAsia="Times New Roman" w:hAnsiTheme="majorHAnsi" w:cstheme="majorHAnsi"/>
                <w:b/>
                <w:color w:val="FFFFFF" w:themeColor="background1"/>
                <w:sz w:val="18"/>
                <w:szCs w:val="18"/>
              </w:rPr>
              <w:t>/İşletmeler</w:t>
            </w:r>
          </w:p>
        </w:tc>
        <w:tc>
          <w:tcPr>
            <w:tcW w:w="0" w:type="auto"/>
          </w:tcPr>
          <w:p w14:paraId="071ADFA2"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EK TD3</w:t>
            </w:r>
          </w:p>
        </w:tc>
        <w:tc>
          <w:tcPr>
            <w:tcW w:w="0" w:type="auto"/>
          </w:tcPr>
          <w:p w14:paraId="2D020246"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EK TD3</w:t>
            </w:r>
          </w:p>
        </w:tc>
        <w:tc>
          <w:tcPr>
            <w:tcW w:w="0" w:type="auto"/>
          </w:tcPr>
          <w:p w14:paraId="411E08A7"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EK TD3 +</w:t>
            </w:r>
          </w:p>
          <w:p w14:paraId="383EC49D" w14:textId="77777777" w:rsidR="007E6BA7" w:rsidRDefault="00E8280B">
            <w:pPr>
              <w:jc w:val="left"/>
              <w:rPr>
                <w:rFonts w:asciiTheme="majorHAnsi" w:eastAsia="Times New Roman" w:hAnsiTheme="majorHAnsi" w:cstheme="majorHAnsi"/>
                <w:color w:val="000000"/>
                <w:sz w:val="16"/>
                <w:szCs w:val="18"/>
              </w:rPr>
            </w:pPr>
            <w:r>
              <w:rPr>
                <w:rFonts w:asciiTheme="majorHAnsi" w:eastAsia="Times New Roman" w:hAnsiTheme="majorHAnsi" w:cstheme="majorHAnsi"/>
                <w:color w:val="000000"/>
                <w:sz w:val="18"/>
                <w:szCs w:val="18"/>
              </w:rPr>
              <w:t>Yetkili karar organının aldığı karar</w:t>
            </w:r>
          </w:p>
        </w:tc>
        <w:tc>
          <w:tcPr>
            <w:tcW w:w="0" w:type="auto"/>
          </w:tcPr>
          <w:p w14:paraId="5B097B9F" w14:textId="77777777" w:rsidR="007E6BA7" w:rsidRDefault="00E8280B">
            <w:pPr>
              <w:jc w:val="left"/>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 xml:space="preserve">Yetkili kişiye ait noter tasdikli imza sirküleri </w:t>
            </w:r>
            <w:proofErr w:type="spellStart"/>
            <w:r>
              <w:rPr>
                <w:rFonts w:asciiTheme="majorHAnsi" w:eastAsia="Times New Roman" w:hAnsiTheme="majorHAnsi" w:cstheme="majorHAnsi"/>
                <w:color w:val="000000"/>
                <w:sz w:val="18"/>
                <w:szCs w:val="18"/>
              </w:rPr>
              <w:t>KAYS’a</w:t>
            </w:r>
            <w:proofErr w:type="spellEnd"/>
            <w:r>
              <w:rPr>
                <w:rFonts w:asciiTheme="majorHAnsi" w:eastAsia="Times New Roman" w:hAnsiTheme="majorHAnsi" w:cstheme="majorHAnsi"/>
                <w:color w:val="000000"/>
                <w:sz w:val="18"/>
                <w:szCs w:val="18"/>
              </w:rPr>
              <w:t xml:space="preserve"> yüklenmelidir</w:t>
            </w:r>
          </w:p>
        </w:tc>
        <w:tc>
          <w:tcPr>
            <w:tcW w:w="1554" w:type="dxa"/>
            <w:vMerge/>
          </w:tcPr>
          <w:p w14:paraId="15D872A2"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254" w:type="dxa"/>
            <w:vMerge/>
          </w:tcPr>
          <w:p w14:paraId="2BB26B99"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159" w:type="dxa"/>
            <w:vMerge/>
          </w:tcPr>
          <w:p w14:paraId="76D68FA4"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114" w:type="dxa"/>
            <w:vMerge/>
          </w:tcPr>
          <w:p w14:paraId="20517639"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2038" w:type="dxa"/>
            <w:vMerge/>
          </w:tcPr>
          <w:p w14:paraId="7031350E"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c>
          <w:tcPr>
            <w:tcW w:w="1114" w:type="dxa"/>
            <w:vMerge/>
          </w:tcPr>
          <w:p w14:paraId="2ACD5DD0" w14:textId="77777777" w:rsidR="007E6BA7" w:rsidRDefault="007E6BA7">
            <w:pPr>
              <w:widowControl w:val="0"/>
              <w:pBdr>
                <w:top w:val="none" w:sz="4" w:space="0" w:color="000000"/>
                <w:left w:val="none" w:sz="4" w:space="0" w:color="000000"/>
                <w:bottom w:val="none" w:sz="4" w:space="0" w:color="000000"/>
                <w:right w:val="none" w:sz="4" w:space="0" w:color="000000"/>
                <w:between w:val="none" w:sz="4" w:space="0" w:color="000000"/>
              </w:pBdr>
              <w:jc w:val="left"/>
              <w:rPr>
                <w:rFonts w:asciiTheme="majorHAnsi" w:eastAsia="Times New Roman" w:hAnsiTheme="majorHAnsi" w:cstheme="majorHAnsi"/>
                <w:color w:val="000000"/>
                <w:sz w:val="18"/>
                <w:szCs w:val="18"/>
              </w:rPr>
            </w:pPr>
          </w:p>
        </w:tc>
      </w:tr>
    </w:tbl>
    <w:p w14:paraId="1AE24395" w14:textId="77777777" w:rsidR="007E6BA7" w:rsidRDefault="00E8280B">
      <w:pPr>
        <w:spacing w:before="200"/>
      </w:pPr>
      <w:r>
        <w:rPr>
          <w:noProof/>
        </w:rPr>
        <mc:AlternateContent>
          <mc:Choice Requires="wps">
            <w:drawing>
              <wp:inline distT="0" distB="0" distL="0" distR="0" wp14:editId="587AC303">
                <wp:extent cx="9096375" cy="819150"/>
                <wp:effectExtent l="0" t="0" r="28575" b="38100"/>
                <wp:docPr id="24" name="Akış Çizelgesi: İşlem 13"/>
                <wp:cNvGraphicFramePr/>
                <a:graphic xmlns:a="http://schemas.openxmlformats.org/drawingml/2006/main">
                  <a:graphicData uri="http://schemas.microsoft.com/office/word/2010/wordprocessingShape">
                    <wps:wsp>
                      <wps:cNvSpPr/>
                      <wps:spPr bwMode="auto">
                        <a:xfrm>
                          <a:off x="0" y="0"/>
                          <a:ext cx="9096375" cy="819150"/>
                        </a:xfrm>
                        <a:prstGeom prst="flowChartProcess">
                          <a:avLst/>
                        </a:prstGeom>
                        <a:solidFill>
                          <a:srgbClr val="92D050"/>
                        </a:solidFill>
                        <a:ln w="38100" cap="flat" cmpd="sng">
                          <a:noFill/>
                          <a:prstDash val="solid"/>
                          <a:miter lim="800000"/>
                          <a:headEnd type="none" w="sm" len="sm"/>
                          <a:tailEnd type="none" w="sm" len="sm"/>
                        </a:ln>
                        <a:effectLst>
                          <a:outerShdw dist="28398" dir="3806097" algn="ctr" rotWithShape="0">
                            <a:srgbClr val="243F60">
                              <a:alpha val="49803"/>
                            </a:srgbClr>
                          </a:outerShdw>
                        </a:effectLst>
                      </wps:spPr>
                      <wps:txbx>
                        <w:txbxContent>
                          <w:p w14:paraId="4C1ADADA" w14:textId="77777777" w:rsidR="00E8280B" w:rsidRDefault="00E8280B">
                            <w:pPr>
                              <w:spacing w:before="120" w:after="120" w:line="240" w:lineRule="auto"/>
                              <w:rPr>
                                <w:b/>
                                <w:color w:val="FFFFFF"/>
                              </w:rPr>
                            </w:pPr>
                            <w:r>
                              <w:rPr>
                                <w:b/>
                                <w:color w:val="FFFFFF"/>
                              </w:rPr>
                              <w:t>Yukarıda belirtilen belgeler başvuru sırasında KAYS sistemine yüklenmelidir. Destek almaya hak kazanan Başvuru Sahibinden sözleşme imzalama aşamasında bu belgelerin asıllarını ya da noter tasdikli suretlerini sunmaları talep edilebilir.</w:t>
                            </w:r>
                          </w:p>
                          <w:p w14:paraId="3D4AC68C" w14:textId="77777777" w:rsidR="00E8280B" w:rsidRDefault="00E8280B">
                            <w:pPr>
                              <w:spacing w:before="120" w:after="120" w:line="240" w:lineRule="auto"/>
                            </w:pPr>
                          </w:p>
                          <w:p w14:paraId="78AFAB2B" w14:textId="77777777" w:rsidR="00E8280B" w:rsidRDefault="00E8280B">
                            <w:pPr>
                              <w:spacing w:before="120" w:after="120" w:line="240" w:lineRule="auto"/>
                            </w:pPr>
                          </w:p>
                        </w:txbxContent>
                      </wps:txbx>
                      <wps:bodyPr spcFirstLastPara="1" wrap="square" lIns="91425" tIns="45700" rIns="91425" bIns="45700" anchor="t" anchorCtr="0">
                        <a:noAutofit/>
                      </wps:bodyPr>
                    </wps:wsp>
                  </a:graphicData>
                </a:graphic>
              </wp:inline>
            </w:drawing>
          </mc:Choice>
          <mc:Fallback>
            <w:pict>
              <v:shape id="Akış Çizelgesi: İşlem 13" o:spid="_x0000_s1047" type="#_x0000_t109" style="width:716.25pt;height: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uq3rAIAABkFAAAOAAAAZHJzL2Uyb0RvYy54bWysVF1uEzEQfkfiDpbf6e4maZqNuqmqhiAk&#10;fiIVxPPE681a+A/bySZcgGP0CnAG2nsx9rZpoA9IiH1YeTz2zHzffOPzi52SZMudF0ZXtDjJKeGa&#10;mVrodUU/fli8mFDiA+gapNG8onvu6cXs+bPzzk75wLRG1twRDKL9tLMVbUOw0yzzrOUK/ImxXKOz&#10;MU5BQNOts9pBh9GVzAZ5Ps4642rrDOPe4+68d9JZit80nIX3TeN5ILKiWFtIf5f+q/jPZucwXTuw&#10;rWD3ZcA/VKFAaEx6CDWHAGTjxJNQSjBnvGnCCTMqM00jGE8YEE2R/4HmugXLExYkx9sDTf7/hWXv&#10;tktHRF3RwYgSDQp7dPn59sfdDfn5TXzlcs29mJLb73c3kitSDCNjnfVTvHhtl+7e8rgkq+6tqfE+&#10;bIJJZOwapyIpCJPsEuf7A+d8FwjDzTIvx8OzU0oY+iZFWZympmQwfbhtnQ+vuFEkLiraSNNdteDC&#10;su96ygTbNz5gLXjt4XhM7I0U9UJImQy3Xl1JR7aAWigH8/yQ6bdjUpOuosNJkaNeGKAmGwkBl8oi&#10;S16vU0JtYtiknphwDr7tA6dYvayUCKhtKRQCy+PXb7cc6pe6JmFvkSyNY0FjRq8okRyHCBcpbgAh&#10;/34OEUsd4fGkdqQhMb7B1Ndt3ZFaRNIGk2GJk1gLlP5wko/z8owSkGtMx4KjxJnwSYQ2CS626Alf&#10;g9FwMe73QdoWerCjcpInRWAVvqc39cA8pE/WUWVZlE4USy+isFvtkviKxE10rky9Ry15yxYCiX0D&#10;PizB4UwWyBLOKfLzZQMOOZOvNQ5CWYwGqJ6QjNHpWeyaO/asjj2gWWuQA+xnv7wK6TGIeLW5ROE2&#10;IunosRSEEA2cvwTm/q2IA35sp1OPL9rsFwAAAP//AwBQSwMEFAAGAAgAAAAhANoGqdveAAAABgEA&#10;AA8AAABkcnMvZG93bnJldi54bWxMj09Lw0AQxe+C32EZwUuxu0YrGrMpKlhQKKV/6HmanSbB7GzI&#10;btu0n96tl3oZ3vCG936TjXvbiD11vnas4X6oQBAXztRcalgtP++eQfiAbLBxTBqO5GGcX19lmBp3&#10;4DntF6EUMYR9ihqqENpUSl9UZNEPXUscva3rLIa4dqU0HR5iuG1kotSTtFhzbKiwpY+Kip/FzmpY&#10;TwZye8JWjWg1W67d93x6/HrX+vamf3sFEagPl2M440d0yCPTxu3YeNFoiI+Ev3n2Hh+SEYhNVMmL&#10;Apln8j9+/gsAAP//AwBQSwECLQAUAAYACAAAACEAtoM4kv4AAADhAQAAEwAAAAAAAAAAAAAAAAAA&#10;AAAAW0NvbnRlbnRfVHlwZXNdLnhtbFBLAQItABQABgAIAAAAIQA4/SH/1gAAAJQBAAALAAAAAAAA&#10;AAAAAAAAAC8BAABfcmVscy8ucmVsc1BLAQItABQABgAIAAAAIQC4fuq3rAIAABkFAAAOAAAAAAAA&#10;AAAAAAAAAC4CAABkcnMvZTJvRG9jLnhtbFBLAQItABQABgAIAAAAIQDaBqnb3gAAAAYBAAAPAAAA&#10;AAAAAAAAAAAAAAYFAABkcnMvZG93bnJldi54bWxQSwUGAAAAAAQABADzAAAAEQYAAAAA&#10;" fillcolor="#92d050" stroked="f" strokeweight="3pt">
                <v:stroke startarrowwidth="narrow" startarrowlength="short" endarrowwidth="narrow" endarrowlength="short"/>
                <v:shadow on="t" color="#243f60" opacity="32638f" offset="1pt"/>
                <v:textbox inset="2.53958mm,1.2694mm,2.53958mm,1.2694mm">
                  <w:txbxContent>
                    <w:p w14:paraId="4C1ADADA" w14:textId="77777777" w:rsidR="00E8280B" w:rsidRDefault="00E8280B">
                      <w:pPr>
                        <w:spacing w:before="120" w:after="120" w:line="240" w:lineRule="auto"/>
                        <w:rPr>
                          <w:b/>
                          <w:color w:val="FFFFFF"/>
                        </w:rPr>
                      </w:pPr>
                      <w:r>
                        <w:rPr>
                          <w:b/>
                          <w:color w:val="FFFFFF"/>
                        </w:rPr>
                        <w:t>Yukarıda belirtilen belgeler başvuru sırasında KAYS sistemine yüklenmelidir. Destek almaya hak kazanan Başvuru Sahibinden sözleşme imzalama aşamasında bu belgelerin asıllarını ya da noter tasdikli suretlerini sunmaları talep edilebilir.</w:t>
                      </w:r>
                    </w:p>
                    <w:p w14:paraId="3D4AC68C" w14:textId="77777777" w:rsidR="00E8280B" w:rsidRDefault="00E8280B">
                      <w:pPr>
                        <w:spacing w:before="120" w:after="120" w:line="240" w:lineRule="auto"/>
                      </w:pPr>
                    </w:p>
                    <w:p w14:paraId="78AFAB2B" w14:textId="77777777" w:rsidR="00E8280B" w:rsidRDefault="00E8280B">
                      <w:pPr>
                        <w:spacing w:before="120" w:after="120" w:line="240" w:lineRule="auto"/>
                      </w:pPr>
                    </w:p>
                  </w:txbxContent>
                </v:textbox>
                <w10:anchorlock/>
              </v:shape>
            </w:pict>
          </mc:Fallback>
        </mc:AlternateContent>
      </w:r>
    </w:p>
    <w:p w14:paraId="06468750" w14:textId="77777777" w:rsidR="007E6BA7" w:rsidRDefault="007E6BA7">
      <w:pPr>
        <w:spacing w:before="200"/>
      </w:pPr>
    </w:p>
    <w:p w14:paraId="5AC1B0BF" w14:textId="77777777" w:rsidR="007E6BA7" w:rsidRDefault="007E6BA7">
      <w:pPr>
        <w:spacing w:before="200"/>
      </w:pPr>
    </w:p>
    <w:p w14:paraId="53A6816D" w14:textId="77777777" w:rsidR="007E6BA7" w:rsidRDefault="007E6BA7">
      <w:pPr>
        <w:spacing w:before="200"/>
        <w:sectPr w:rsidR="007E6BA7">
          <w:pgSz w:w="16838" w:h="11906" w:orient="landscape"/>
          <w:pgMar w:top="1418" w:right="992" w:bottom="1276" w:left="1418" w:header="709" w:footer="709" w:gutter="0"/>
          <w:cols w:space="708"/>
          <w:titlePg/>
        </w:sectPr>
      </w:pPr>
    </w:p>
    <w:p w14:paraId="35C01DF9" w14:textId="77777777" w:rsidR="007E6BA7" w:rsidRDefault="007E6BA7">
      <w:pPr>
        <w:spacing w:before="200"/>
      </w:pPr>
    </w:p>
    <w:p w14:paraId="264A9819" w14:textId="77777777" w:rsidR="007E6BA7" w:rsidRPr="007E30B1" w:rsidRDefault="00E8280B">
      <w:pPr>
        <w:pStyle w:val="Balk3"/>
        <w:numPr>
          <w:ilvl w:val="2"/>
          <w:numId w:val="9"/>
        </w:numPr>
        <w:spacing w:before="360"/>
        <w:rPr>
          <w:rFonts w:ascii="Calibri" w:eastAsia="Calibri" w:hAnsi="Calibri" w:cs="Calibri"/>
          <w:color w:val="92D050"/>
          <w:sz w:val="24"/>
          <w:szCs w:val="24"/>
        </w:rPr>
      </w:pPr>
      <w:bookmarkStart w:id="16" w:name="_Toc188289896"/>
      <w:r w:rsidRPr="007E30B1">
        <w:rPr>
          <w:rFonts w:ascii="Calibri" w:eastAsia="Calibri" w:hAnsi="Calibri" w:cs="Calibri"/>
          <w:color w:val="92D050"/>
          <w:sz w:val="24"/>
          <w:szCs w:val="24"/>
        </w:rPr>
        <w:t>Başvurular Nereye ve Nasıl Yapılacaktır?</w:t>
      </w:r>
      <w:bookmarkEnd w:id="16"/>
    </w:p>
    <w:p w14:paraId="16B9CB3B" w14:textId="77777777" w:rsidR="007E6BA7" w:rsidRDefault="00E8280B">
      <w:pPr>
        <w:spacing w:after="0" w:line="240" w:lineRule="auto"/>
      </w:pPr>
      <w:r>
        <w:t xml:space="preserve">Başvuruların, Bölüm 2.2.1 Başvuru şekli ve Sunulacak Belgeler bölümünde belirtildiği gibi </w:t>
      </w:r>
      <w:hyperlink r:id="rId22" w:tooltip="http://www.ankaraka.org.tr" w:history="1">
        <w:r>
          <w:rPr>
            <w:color w:val="0000FF"/>
            <w:u w:val="single"/>
          </w:rPr>
          <w:t>www.ankaraka.org.tr</w:t>
        </w:r>
      </w:hyperlink>
      <w:r>
        <w:t xml:space="preserve"> adresinden ulaşılacak olan </w:t>
      </w:r>
      <w:r>
        <w:rPr>
          <w:b/>
        </w:rPr>
        <w:t>KAYS</w:t>
      </w:r>
      <w:r>
        <w:t xml:space="preserve"> (</w:t>
      </w:r>
      <w:hyperlink r:id="rId23" w:tooltip="https://kaysuygulama.sanayi.gov.tr/Kays/KaysIstemci/giris.jsp" w:history="1">
        <w:r>
          <w:rPr>
            <w:color w:val="0000FF"/>
            <w:u w:val="single"/>
          </w:rPr>
          <w:t>https://kaysuygulama.sanayi.gov.tr/Kays/KaysIstemci/giris.jsp</w:t>
        </w:r>
      </w:hyperlink>
      <w:r>
        <w:t xml:space="preserve">) üzerinden elektronik ortamda yapılması zorunludur. Proje Başvurusu sistem tarafından üretilen Taahhütnamenin imzalanması ile tamamlanır. </w:t>
      </w:r>
      <w:r>
        <w:rPr>
          <w:b/>
          <w:u w:val="single"/>
        </w:rPr>
        <w:t>Eksik ve usulüne uygun olarak yapılmayan başvurular reddedilecektir</w:t>
      </w:r>
      <w:r>
        <w:rPr>
          <w:b/>
        </w:rPr>
        <w:t>.</w:t>
      </w:r>
    </w:p>
    <w:p w14:paraId="70B6493B" w14:textId="77777777" w:rsidR="007E6BA7" w:rsidRDefault="00E8280B">
      <w:pPr>
        <w:spacing w:before="240" w:after="120"/>
      </w:pPr>
      <w:r>
        <w:t>Proje Başvurusunun tamamlanması için gereken, sistem tarafından üretilen Taahhütnamenin imzalanması sürecinde; Taahhütnamenin e-imza ile imzalanması esastır. Taahhütnamenin e-imza ile imzalanmadığı hallerde, taahhütname başvuru sahibi tarafından ıslak imzalı olarak, elden veya posta yolu ile son başvuru tarihine kadar Ajansın aşağıdaki adresine teslim edilir.</w:t>
      </w:r>
    </w:p>
    <w:p w14:paraId="1C24627C" w14:textId="77777777" w:rsidR="007E6BA7" w:rsidRDefault="00E8280B">
      <w:pPr>
        <w:spacing w:before="240" w:after="120"/>
      </w:pPr>
      <w:r>
        <w:rPr>
          <w:noProof/>
        </w:rPr>
        <mc:AlternateContent>
          <mc:Choice Requires="wps">
            <w:drawing>
              <wp:anchor distT="0" distB="0" distL="114300" distR="114300" simplePos="0" relativeHeight="251659264" behindDoc="0" locked="0" layoutInCell="1" allowOverlap="1" wp14:editId="78983383">
                <wp:simplePos x="0" y="0"/>
                <wp:positionH relativeFrom="column">
                  <wp:posOffset>1176655</wp:posOffset>
                </wp:positionH>
                <wp:positionV relativeFrom="paragraph">
                  <wp:posOffset>127635</wp:posOffset>
                </wp:positionV>
                <wp:extent cx="3381375" cy="1133475"/>
                <wp:effectExtent l="0" t="0" r="9525" b="9525"/>
                <wp:wrapNone/>
                <wp:docPr id="25" name="Dikdörtgen: Yuvarlatılmış Köşeler 14"/>
                <wp:cNvGraphicFramePr/>
                <a:graphic xmlns:a="http://schemas.openxmlformats.org/drawingml/2006/main">
                  <a:graphicData uri="http://schemas.microsoft.com/office/word/2010/wordprocessingShape">
                    <wps:wsp>
                      <wps:cNvSpPr/>
                      <wps:spPr bwMode="auto">
                        <a:xfrm>
                          <a:off x="0" y="0"/>
                          <a:ext cx="3381375" cy="1133475"/>
                        </a:xfrm>
                        <a:prstGeom prst="roundRect">
                          <a:avLst>
                            <a:gd name="adj" fmla="val 16667"/>
                          </a:avLst>
                        </a:prstGeom>
                        <a:solidFill>
                          <a:srgbClr val="92D050"/>
                        </a:solidFill>
                        <a:ln w="38100" cap="flat" cmpd="sng">
                          <a:noFill/>
                          <a:prstDash val="solid"/>
                          <a:round/>
                          <a:headEnd type="none" w="sm" len="sm"/>
                          <a:tailEnd type="none" w="sm" len="sm"/>
                        </a:ln>
                      </wps:spPr>
                      <wps:txbx>
                        <w:txbxContent>
                          <w:p w14:paraId="39223C7E" w14:textId="77777777" w:rsidR="00E8280B" w:rsidRDefault="00E8280B">
                            <w:pPr>
                              <w:spacing w:after="0"/>
                              <w:ind w:left="357"/>
                              <w:jc w:val="center"/>
                              <w:rPr>
                                <w:b/>
                                <w:color w:val="FFFFFF"/>
                                <w:sz w:val="28"/>
                                <w:szCs w:val="28"/>
                              </w:rPr>
                            </w:pPr>
                            <w:r>
                              <w:rPr>
                                <w:b/>
                                <w:color w:val="FFFFFF"/>
                                <w:sz w:val="28"/>
                                <w:szCs w:val="28"/>
                              </w:rPr>
                              <w:t xml:space="preserve">Ankara Kalkınma Ajansı </w:t>
                            </w:r>
                            <w:proofErr w:type="spellStart"/>
                            <w:r>
                              <w:rPr>
                                <w:b/>
                                <w:color w:val="FFFFFF"/>
                                <w:sz w:val="28"/>
                                <w:szCs w:val="28"/>
                              </w:rPr>
                              <w:t>Güvenevler</w:t>
                            </w:r>
                            <w:proofErr w:type="spellEnd"/>
                            <w:r>
                              <w:rPr>
                                <w:b/>
                                <w:color w:val="FFFFFF"/>
                                <w:sz w:val="28"/>
                                <w:szCs w:val="28"/>
                              </w:rPr>
                              <w:t xml:space="preserve"> </w:t>
                            </w:r>
                            <w:proofErr w:type="spellStart"/>
                            <w:r>
                              <w:rPr>
                                <w:b/>
                                <w:color w:val="FFFFFF"/>
                                <w:sz w:val="28"/>
                                <w:szCs w:val="28"/>
                              </w:rPr>
                              <w:t>Mh</w:t>
                            </w:r>
                            <w:proofErr w:type="spellEnd"/>
                            <w:r>
                              <w:rPr>
                                <w:b/>
                                <w:color w:val="FFFFFF"/>
                                <w:sz w:val="28"/>
                                <w:szCs w:val="28"/>
                              </w:rPr>
                              <w:t xml:space="preserve">. Gelibolu </w:t>
                            </w:r>
                            <w:proofErr w:type="spellStart"/>
                            <w:r>
                              <w:rPr>
                                <w:b/>
                                <w:color w:val="FFFFFF"/>
                                <w:sz w:val="28"/>
                                <w:szCs w:val="28"/>
                              </w:rPr>
                              <w:t>Sk</w:t>
                            </w:r>
                            <w:proofErr w:type="spellEnd"/>
                            <w:r>
                              <w:rPr>
                                <w:b/>
                                <w:color w:val="FFFFFF"/>
                                <w:sz w:val="28"/>
                                <w:szCs w:val="28"/>
                              </w:rPr>
                              <w:t>. No:5</w:t>
                            </w:r>
                          </w:p>
                          <w:p w14:paraId="717773C1" w14:textId="77777777" w:rsidR="00E8280B" w:rsidRDefault="00E8280B">
                            <w:pPr>
                              <w:spacing w:after="0"/>
                              <w:ind w:left="357"/>
                              <w:jc w:val="center"/>
                              <w:rPr>
                                <w:b/>
                                <w:color w:val="FFFFFF"/>
                                <w:sz w:val="28"/>
                                <w:szCs w:val="28"/>
                              </w:rPr>
                            </w:pPr>
                            <w:r>
                              <w:rPr>
                                <w:b/>
                                <w:color w:val="FFFFFF"/>
                                <w:sz w:val="28"/>
                                <w:szCs w:val="28"/>
                              </w:rPr>
                              <w:t>Çankaya/Ankara</w:t>
                            </w:r>
                          </w:p>
                          <w:p w14:paraId="0EA0A5FB" w14:textId="77777777" w:rsidR="00E8280B" w:rsidRDefault="00E8280B">
                            <w:pPr>
                              <w:spacing w:line="275" w:lineRule="auto"/>
                              <w:ind w:left="360"/>
                              <w:jc w:val="center"/>
                              <w:rPr>
                                <w:b/>
                                <w:color w:val="FFFFFF"/>
                                <w:sz w:val="28"/>
                                <w:szCs w:val="28"/>
                              </w:rPr>
                            </w:pPr>
                          </w:p>
                          <w:p w14:paraId="440C5331" w14:textId="77777777" w:rsidR="00E8280B" w:rsidRDefault="00E8280B">
                            <w:pPr>
                              <w:spacing w:line="275" w:lineRule="auto"/>
                              <w:ind w:left="360"/>
                              <w:jc w:val="center"/>
                            </w:pPr>
                            <w:r>
                              <w:rPr>
                                <w:b/>
                                <w:color w:val="FFFFFF"/>
                                <w:sz w:val="26"/>
                              </w:rPr>
                              <w:t>06690 Çankaya / ANKARA</w:t>
                            </w:r>
                          </w:p>
                          <w:p w14:paraId="27E063CE" w14:textId="77777777" w:rsidR="00E8280B" w:rsidRDefault="00E8280B">
                            <w:pPr>
                              <w:spacing w:line="275" w:lineRule="auto"/>
                              <w:jc w:val="cente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oundrect id="Dikdörtgen: Yuvarlatılmış Köşeler 14" o:spid="_x0000_s1048" style="position:absolute;left:0;text-align:left;margin-left:92.65pt;margin-top:10.05pt;width:266.25pt;height:8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wbabwIAAJgEAAAOAAAAZHJzL2Uyb0RvYy54bWysVM1uEzEQviPxDpbvdLP5a7vqpkINRYgC&#10;FYUDx4ntzRr8h+1kk6fpM/TSF2j7XoydbQlwQEJcrJkd+5tv5pvZk9ONVmQtfJDW1LQ8GFAiDLNc&#10;mmVNP386f3FESYhgOChrRE23ItDT2fNnJ52rxNC2VnHhCYKYUHWupm2MriqKwFqhIRxYJwwGG+s1&#10;RHT9suAeOkTXqhgOBtOis547b5kIAb/Od0E6y/hNI1j80DRBRKJqitxiPn0+F+ksZidQLT24VrKe&#10;BvwDCw3SYNInqDlEICsv/4DSknkbbBMPmNWFbRrJRK4BqykHv1Vz1YITuRZsTnBPbQr/D5a9X196&#10;InlNhxNKDGjUaC6/8btbH5fCVOTLag1eQby/Ufr+5uGavL27fbgWClUrx6l9nQsVoly5S997AU2y&#10;6N5ZjmCwijZ3ZtN4nTqENZNNFmD7JIDYRMLw42h0VI4OkQjDWFmORmN0ELWA6vG58yG+FlaTZNTU&#10;25XhH1HmnAPWFyFmGXhfC/CvlDRaoahrUKScTqeHPWJ/GbEfMdPLYJXk51Kp7Pjl4kx5gk9rejyc&#10;DyZ5YvDJL9eUIR2SPyoHOGIMcIwb7Bia2mFjg1lmcsYm2DxwKeEcQrsDzliJFFS5nGy1Avgrw0nc&#10;OuyiweWhKUnQlCiBq4ZGvhdBqr/fQ8bKYB+TWEmenWxxs9hk7csygaXgwvItqhccO5dI8gJCvASP&#10;3SsxPa4JJv6+Ao9k1BuDc3hcjtPgxOyMJ4epA34/stiPgGGtxe3D3uzMs5h3MZVu7EsclUZGZJJ5&#10;7qj0Do5/HoN+VdN+7fv51s8fyuwHAAAA//8DAFBLAwQUAAYACAAAACEAQ4G6UN0AAAAKAQAADwAA&#10;AGRycy9kb3ducmV2LnhtbEyPwU7DMBBE70j9B2srcaN2ipKGEKdCSL1UHCDwAW68TaLEdmS7Sfh7&#10;lhMcRzOaeVMeVzOyGX3onZWQ7AQwtI3TvW0lfH2eHnJgISqr1egsSvjGAMdqc1eqQrvFfuBcx5ZR&#10;iQ2FktDFOBWch6ZDo8LOTWjJuzpvVCTpW669WqjcjHwvRMaN6i0tdGrC1w6bob4ZCefez9dsFqkT&#10;6dt5cafB1++DlPfb9eUZWMQ1/oXhF5/QoSKmi7tZHdhIOk8fKSphLxJgFDgkB/pyIecpz4BXJf9/&#10;ofoBAAD//wMAUEsBAi0AFAAGAAgAAAAhALaDOJL+AAAA4QEAABMAAAAAAAAAAAAAAAAAAAAAAFtD&#10;b250ZW50X1R5cGVzXS54bWxQSwECLQAUAAYACAAAACEAOP0h/9YAAACUAQAACwAAAAAAAAAAAAAA&#10;AAAvAQAAX3JlbHMvLnJlbHNQSwECLQAUAAYACAAAACEACicG2m8CAACYBAAADgAAAAAAAAAAAAAA&#10;AAAuAgAAZHJzL2Uyb0RvYy54bWxQSwECLQAUAAYACAAAACEAQ4G6UN0AAAAKAQAADwAAAAAAAAAA&#10;AAAAAADJBAAAZHJzL2Rvd25yZXYueG1sUEsFBgAAAAAEAAQA8wAAANMFAAAAAA==&#10;" fillcolor="#92d050" stroked="f" strokeweight="3pt">
                <v:stroke startarrowwidth="narrow" startarrowlength="short" endarrowwidth="narrow" endarrowlength="short"/>
                <v:textbox inset="2.53958mm,1.2694mm,2.53958mm,1.2694mm">
                  <w:txbxContent>
                    <w:p w14:paraId="39223C7E" w14:textId="77777777" w:rsidR="00E8280B" w:rsidRDefault="00E8280B">
                      <w:pPr>
                        <w:spacing w:after="0"/>
                        <w:ind w:left="357"/>
                        <w:jc w:val="center"/>
                        <w:rPr>
                          <w:b/>
                          <w:color w:val="FFFFFF"/>
                          <w:sz w:val="28"/>
                          <w:szCs w:val="28"/>
                        </w:rPr>
                      </w:pPr>
                      <w:r>
                        <w:rPr>
                          <w:b/>
                          <w:color w:val="FFFFFF"/>
                          <w:sz w:val="28"/>
                          <w:szCs w:val="28"/>
                        </w:rPr>
                        <w:t xml:space="preserve">Ankara Kalkınma Ajansı </w:t>
                      </w:r>
                      <w:proofErr w:type="spellStart"/>
                      <w:r>
                        <w:rPr>
                          <w:b/>
                          <w:color w:val="FFFFFF"/>
                          <w:sz w:val="28"/>
                          <w:szCs w:val="28"/>
                        </w:rPr>
                        <w:t>Güvenevler</w:t>
                      </w:r>
                      <w:proofErr w:type="spellEnd"/>
                      <w:r>
                        <w:rPr>
                          <w:b/>
                          <w:color w:val="FFFFFF"/>
                          <w:sz w:val="28"/>
                          <w:szCs w:val="28"/>
                        </w:rPr>
                        <w:t xml:space="preserve"> </w:t>
                      </w:r>
                      <w:proofErr w:type="spellStart"/>
                      <w:r>
                        <w:rPr>
                          <w:b/>
                          <w:color w:val="FFFFFF"/>
                          <w:sz w:val="28"/>
                          <w:szCs w:val="28"/>
                        </w:rPr>
                        <w:t>Mh</w:t>
                      </w:r>
                      <w:proofErr w:type="spellEnd"/>
                      <w:r>
                        <w:rPr>
                          <w:b/>
                          <w:color w:val="FFFFFF"/>
                          <w:sz w:val="28"/>
                          <w:szCs w:val="28"/>
                        </w:rPr>
                        <w:t xml:space="preserve">. Gelibolu </w:t>
                      </w:r>
                      <w:proofErr w:type="spellStart"/>
                      <w:r>
                        <w:rPr>
                          <w:b/>
                          <w:color w:val="FFFFFF"/>
                          <w:sz w:val="28"/>
                          <w:szCs w:val="28"/>
                        </w:rPr>
                        <w:t>Sk</w:t>
                      </w:r>
                      <w:proofErr w:type="spellEnd"/>
                      <w:r>
                        <w:rPr>
                          <w:b/>
                          <w:color w:val="FFFFFF"/>
                          <w:sz w:val="28"/>
                          <w:szCs w:val="28"/>
                        </w:rPr>
                        <w:t>. No:5</w:t>
                      </w:r>
                    </w:p>
                    <w:p w14:paraId="717773C1" w14:textId="77777777" w:rsidR="00E8280B" w:rsidRDefault="00E8280B">
                      <w:pPr>
                        <w:spacing w:after="0"/>
                        <w:ind w:left="357"/>
                        <w:jc w:val="center"/>
                        <w:rPr>
                          <w:b/>
                          <w:color w:val="FFFFFF"/>
                          <w:sz w:val="28"/>
                          <w:szCs w:val="28"/>
                        </w:rPr>
                      </w:pPr>
                      <w:r>
                        <w:rPr>
                          <w:b/>
                          <w:color w:val="FFFFFF"/>
                          <w:sz w:val="28"/>
                          <w:szCs w:val="28"/>
                        </w:rPr>
                        <w:t>Çankaya/Ankara</w:t>
                      </w:r>
                    </w:p>
                    <w:p w14:paraId="0EA0A5FB" w14:textId="77777777" w:rsidR="00E8280B" w:rsidRDefault="00E8280B">
                      <w:pPr>
                        <w:spacing w:line="275" w:lineRule="auto"/>
                        <w:ind w:left="360"/>
                        <w:jc w:val="center"/>
                        <w:rPr>
                          <w:b/>
                          <w:color w:val="FFFFFF"/>
                          <w:sz w:val="28"/>
                          <w:szCs w:val="28"/>
                        </w:rPr>
                      </w:pPr>
                    </w:p>
                    <w:p w14:paraId="440C5331" w14:textId="77777777" w:rsidR="00E8280B" w:rsidRDefault="00E8280B">
                      <w:pPr>
                        <w:spacing w:line="275" w:lineRule="auto"/>
                        <w:ind w:left="360"/>
                        <w:jc w:val="center"/>
                      </w:pPr>
                      <w:r>
                        <w:rPr>
                          <w:b/>
                          <w:color w:val="FFFFFF"/>
                          <w:sz w:val="26"/>
                        </w:rPr>
                        <w:t>06690 Çankaya / ANKARA</w:t>
                      </w:r>
                    </w:p>
                    <w:p w14:paraId="27E063CE" w14:textId="77777777" w:rsidR="00E8280B" w:rsidRDefault="00E8280B">
                      <w:pPr>
                        <w:spacing w:line="275" w:lineRule="auto"/>
                        <w:jc w:val="center"/>
                      </w:pPr>
                    </w:p>
                  </w:txbxContent>
                </v:textbox>
              </v:roundrect>
            </w:pict>
          </mc:Fallback>
        </mc:AlternateContent>
      </w:r>
    </w:p>
    <w:p w14:paraId="6661A9FA" w14:textId="77777777" w:rsidR="007E6BA7" w:rsidRDefault="007E6BA7">
      <w:pPr>
        <w:spacing w:before="240" w:after="120"/>
      </w:pPr>
    </w:p>
    <w:p w14:paraId="4BC2DB59" w14:textId="77777777" w:rsidR="007E6BA7" w:rsidRDefault="007E6BA7"/>
    <w:p w14:paraId="0D65C505" w14:textId="77777777" w:rsidR="007E6BA7" w:rsidRDefault="007E6BA7"/>
    <w:p w14:paraId="14440292" w14:textId="77777777" w:rsidR="007E6BA7" w:rsidRDefault="00E8280B">
      <w:pPr>
        <w:spacing w:before="240" w:after="240"/>
      </w:pPr>
      <w:r>
        <w:t>Başka yollarla (örneğin faks ya da elektronik posta ile) gönderilen proje teklifleri değerlendirilmeye alınmayacaktır. Başvuruların alımında posta veya kargo şirketine bağlı gecikmeler dikkate alınmayacaktır. Başka adreslere teslim edilen proje tekliflerinden Ajans sorumlu tutulamaz.</w:t>
      </w:r>
    </w:p>
    <w:p w14:paraId="102365E5" w14:textId="77777777" w:rsidR="007E6BA7" w:rsidRPr="00C563C2" w:rsidRDefault="00E8280B">
      <w:pPr>
        <w:pStyle w:val="Balk3"/>
        <w:numPr>
          <w:ilvl w:val="2"/>
          <w:numId w:val="9"/>
        </w:numPr>
        <w:spacing w:before="360"/>
        <w:rPr>
          <w:rFonts w:ascii="Calibri" w:eastAsia="Calibri" w:hAnsi="Calibri" w:cs="Calibri"/>
          <w:color w:val="92D050"/>
          <w:sz w:val="24"/>
          <w:szCs w:val="24"/>
        </w:rPr>
      </w:pPr>
      <w:bookmarkStart w:id="17" w:name="_Toc188289897"/>
      <w:r w:rsidRPr="00C563C2">
        <w:rPr>
          <w:rFonts w:ascii="Calibri" w:eastAsia="Calibri" w:hAnsi="Calibri" w:cs="Calibri"/>
          <w:color w:val="92D050"/>
          <w:sz w:val="24"/>
          <w:szCs w:val="24"/>
        </w:rPr>
        <w:t>Başvuruların Ajansa Teslim Edilmesi</w:t>
      </w:r>
      <w:bookmarkEnd w:id="17"/>
    </w:p>
    <w:p w14:paraId="3908C747" w14:textId="77777777" w:rsidR="007E6BA7" w:rsidRDefault="00E8280B">
      <w:pPr>
        <w:rPr>
          <w:b/>
          <w:u w:val="single"/>
        </w:rPr>
      </w:pPr>
      <w:r>
        <w:t xml:space="preserve">Başvurular dönemler halinde alınır ve değerlendirilir. Her başvuru döneminin bitimini müteakip o dönem içerisinde gelen başvurular değerlendirme aşamasına alınır ve başarılı bulunan talepler desteklenir. </w:t>
      </w:r>
      <w:r>
        <w:rPr>
          <w:b/>
        </w:rPr>
        <w:t>Başvuruların alımı ve değerlendirilmesi, Teknik Destek için ayrılan bütçenin tamamı harcanana kadar devam eder.</w:t>
      </w:r>
      <w:r>
        <w:t xml:space="preserve"> </w:t>
      </w:r>
      <w:r>
        <w:rPr>
          <w:b/>
          <w:u w:val="single"/>
        </w:rPr>
        <w:t>Programın 31 Aralık 2025 tarihine kadar açık kalması öngörülmektedir. Ancak, program bütçesinin öngörülen program kapanış tarihinden önceki bir tarihte bitmesi durumunda, o tarih itibarıyla Program kapanmış sayılır.</w:t>
      </w:r>
    </w:p>
    <w:p w14:paraId="20D1B467" w14:textId="77777777" w:rsidR="007E6BA7" w:rsidRDefault="00E8280B">
      <w:pPr>
        <w:rPr>
          <w:b/>
          <w:color w:val="4D5357"/>
          <w:sz w:val="24"/>
          <w:szCs w:val="24"/>
        </w:rPr>
      </w:pPr>
      <w:r>
        <w:rPr>
          <w:rFonts w:ascii="Montserrat-Thin" w:hAnsi="Montserrat-Thin" w:cs="Montserrat-Thin"/>
          <w:color w:val="FFFFFF"/>
          <w:sz w:val="20"/>
          <w:szCs w:val="20"/>
        </w:rPr>
        <w:t>TR61/24/TD</w:t>
      </w:r>
      <w:r>
        <w:rPr>
          <w:rFonts w:ascii="Montserrat-Medium" w:hAnsi="Montserrat-Medium" w:cs="Montserrat-Medium"/>
          <w:color w:val="011C40"/>
          <w:sz w:val="28"/>
          <w:szCs w:val="28"/>
        </w:rPr>
        <w:t xml:space="preserve"> </w:t>
      </w:r>
      <w:r w:rsidRPr="00C563C2">
        <w:rPr>
          <w:b/>
          <w:color w:val="92D050"/>
          <w:sz w:val="24"/>
          <w:szCs w:val="24"/>
        </w:rPr>
        <w:t>Başvuruların Alınması İçin Son Tarih</w:t>
      </w:r>
    </w:p>
    <w:tbl>
      <w:tblPr>
        <w:tblStyle w:val="TabloKlavuzu"/>
        <w:tblW w:w="0" w:type="auto"/>
        <w:tblLook w:val="04A0" w:firstRow="1" w:lastRow="0" w:firstColumn="1" w:lastColumn="0" w:noHBand="0" w:noVBand="1"/>
      </w:tblPr>
      <w:tblGrid>
        <w:gridCol w:w="3114"/>
        <w:gridCol w:w="3360"/>
        <w:gridCol w:w="2728"/>
      </w:tblGrid>
      <w:tr w:rsidR="007E6BA7" w14:paraId="6AEF2353" w14:textId="77777777" w:rsidTr="00C563C2">
        <w:tc>
          <w:tcPr>
            <w:tcW w:w="3114" w:type="dxa"/>
            <w:shd w:val="clear" w:color="auto" w:fill="92D050"/>
          </w:tcPr>
          <w:p w14:paraId="2802A371" w14:textId="77777777" w:rsidR="007E6BA7" w:rsidRDefault="00E8280B">
            <w:pPr>
              <w:jc w:val="center"/>
              <w:rPr>
                <w:b/>
                <w:color w:val="4D5357"/>
                <w:sz w:val="24"/>
                <w:szCs w:val="24"/>
              </w:rPr>
            </w:pPr>
            <w:r>
              <w:rPr>
                <w:b/>
              </w:rPr>
              <w:t>BAŞVURU DÖNEMİ</w:t>
            </w:r>
          </w:p>
        </w:tc>
        <w:tc>
          <w:tcPr>
            <w:tcW w:w="3360" w:type="dxa"/>
            <w:shd w:val="clear" w:color="auto" w:fill="92D050"/>
          </w:tcPr>
          <w:p w14:paraId="0844FF98" w14:textId="77777777" w:rsidR="007E6BA7" w:rsidRDefault="00E8280B">
            <w:pPr>
              <w:jc w:val="center"/>
              <w:rPr>
                <w:b/>
                <w:color w:val="4D5357"/>
                <w:sz w:val="24"/>
                <w:szCs w:val="24"/>
              </w:rPr>
            </w:pPr>
            <w:r>
              <w:rPr>
                <w:b/>
              </w:rPr>
              <w:t>SON BAŞVURU TARİHLERİ-KAYS</w:t>
            </w:r>
          </w:p>
        </w:tc>
        <w:tc>
          <w:tcPr>
            <w:tcW w:w="2728" w:type="dxa"/>
            <w:shd w:val="clear" w:color="auto" w:fill="92D050"/>
          </w:tcPr>
          <w:p w14:paraId="5A0E2004" w14:textId="77777777" w:rsidR="007E6BA7" w:rsidRDefault="00E8280B">
            <w:pPr>
              <w:jc w:val="center"/>
              <w:rPr>
                <w:b/>
              </w:rPr>
            </w:pPr>
            <w:r>
              <w:rPr>
                <w:b/>
              </w:rPr>
              <w:t>TAAHHÜTNAME TESLİM TARİHLERİ</w:t>
            </w:r>
          </w:p>
        </w:tc>
      </w:tr>
      <w:tr w:rsidR="007E6BA7" w14:paraId="3F9D24C4" w14:textId="77777777">
        <w:tc>
          <w:tcPr>
            <w:tcW w:w="3114" w:type="dxa"/>
            <w:vAlign w:val="center"/>
          </w:tcPr>
          <w:p w14:paraId="732B1A3D" w14:textId="77777777" w:rsidR="007E6BA7" w:rsidRDefault="00E8280B">
            <w:pPr>
              <w:jc w:val="center"/>
              <w:rPr>
                <w:b/>
                <w:color w:val="4D5357"/>
                <w:sz w:val="24"/>
                <w:szCs w:val="24"/>
              </w:rPr>
            </w:pPr>
            <w:r>
              <w:rPr>
                <w:color w:val="000000"/>
                <w:sz w:val="26"/>
                <w:szCs w:val="26"/>
              </w:rPr>
              <w:t>Mayıs – Haziran</w:t>
            </w:r>
          </w:p>
        </w:tc>
        <w:tc>
          <w:tcPr>
            <w:tcW w:w="3360" w:type="dxa"/>
          </w:tcPr>
          <w:p w14:paraId="579A965D" w14:textId="77777777" w:rsidR="007E6BA7" w:rsidRDefault="00E8280B">
            <w:pPr>
              <w:jc w:val="center"/>
              <w:rPr>
                <w:b/>
                <w:color w:val="4D5357"/>
                <w:sz w:val="26"/>
                <w:szCs w:val="26"/>
              </w:rPr>
            </w:pPr>
            <w:proofErr w:type="gramStart"/>
            <w:r>
              <w:rPr>
                <w:sz w:val="26"/>
                <w:szCs w:val="26"/>
              </w:rPr>
              <w:t>30.06.2025  Saat</w:t>
            </w:r>
            <w:proofErr w:type="gramEnd"/>
            <w:r>
              <w:rPr>
                <w:sz w:val="26"/>
                <w:szCs w:val="26"/>
              </w:rPr>
              <w:t xml:space="preserve">: </w:t>
            </w:r>
            <w:r>
              <w:rPr>
                <w:color w:val="000000"/>
                <w:sz w:val="26"/>
                <w:szCs w:val="26"/>
              </w:rPr>
              <w:t>23.50</w:t>
            </w:r>
          </w:p>
        </w:tc>
        <w:tc>
          <w:tcPr>
            <w:tcW w:w="2728" w:type="dxa"/>
          </w:tcPr>
          <w:p w14:paraId="60873F88" w14:textId="77777777" w:rsidR="007E6BA7" w:rsidRDefault="00E8280B">
            <w:pPr>
              <w:jc w:val="center"/>
              <w:rPr>
                <w:color w:val="000000"/>
                <w:sz w:val="26"/>
                <w:szCs w:val="26"/>
              </w:rPr>
            </w:pPr>
            <w:r>
              <w:rPr>
                <w:sz w:val="26"/>
                <w:szCs w:val="26"/>
              </w:rPr>
              <w:t xml:space="preserve">07.07.2025 Saat: </w:t>
            </w:r>
            <w:r>
              <w:rPr>
                <w:color w:val="000000"/>
                <w:sz w:val="26"/>
                <w:szCs w:val="26"/>
              </w:rPr>
              <w:t>17.00</w:t>
            </w:r>
          </w:p>
        </w:tc>
      </w:tr>
      <w:tr w:rsidR="007E6BA7" w14:paraId="56CE8A3C" w14:textId="77777777">
        <w:tc>
          <w:tcPr>
            <w:tcW w:w="3114" w:type="dxa"/>
            <w:vAlign w:val="center"/>
          </w:tcPr>
          <w:p w14:paraId="0A983D50" w14:textId="77777777" w:rsidR="007E6BA7" w:rsidRDefault="00E8280B">
            <w:pPr>
              <w:jc w:val="center"/>
              <w:rPr>
                <w:b/>
                <w:color w:val="4D5357"/>
                <w:sz w:val="24"/>
                <w:szCs w:val="24"/>
              </w:rPr>
            </w:pPr>
            <w:r>
              <w:rPr>
                <w:color w:val="000000"/>
                <w:sz w:val="26"/>
                <w:szCs w:val="26"/>
              </w:rPr>
              <w:t>Temmuz – Ağustos</w:t>
            </w:r>
          </w:p>
        </w:tc>
        <w:tc>
          <w:tcPr>
            <w:tcW w:w="3360" w:type="dxa"/>
          </w:tcPr>
          <w:p w14:paraId="0D74CBD4" w14:textId="77777777" w:rsidR="007E6BA7" w:rsidRDefault="00E8280B">
            <w:pPr>
              <w:jc w:val="center"/>
              <w:rPr>
                <w:b/>
                <w:color w:val="4D5357"/>
                <w:sz w:val="26"/>
                <w:szCs w:val="26"/>
              </w:rPr>
            </w:pPr>
            <w:proofErr w:type="gramStart"/>
            <w:r>
              <w:rPr>
                <w:sz w:val="26"/>
                <w:szCs w:val="26"/>
              </w:rPr>
              <w:t>29.08.2025  Saat</w:t>
            </w:r>
            <w:proofErr w:type="gramEnd"/>
            <w:r>
              <w:rPr>
                <w:sz w:val="26"/>
                <w:szCs w:val="26"/>
              </w:rPr>
              <w:t xml:space="preserve">: </w:t>
            </w:r>
            <w:r>
              <w:rPr>
                <w:color w:val="000000"/>
                <w:sz w:val="26"/>
                <w:szCs w:val="26"/>
              </w:rPr>
              <w:t>23.50</w:t>
            </w:r>
          </w:p>
        </w:tc>
        <w:tc>
          <w:tcPr>
            <w:tcW w:w="2728" w:type="dxa"/>
          </w:tcPr>
          <w:p w14:paraId="54BC4C78" w14:textId="77777777" w:rsidR="007E6BA7" w:rsidRDefault="00E8280B">
            <w:pPr>
              <w:jc w:val="center"/>
              <w:rPr>
                <w:color w:val="000000"/>
                <w:sz w:val="26"/>
                <w:szCs w:val="26"/>
              </w:rPr>
            </w:pPr>
            <w:r>
              <w:rPr>
                <w:sz w:val="26"/>
                <w:szCs w:val="26"/>
              </w:rPr>
              <w:t xml:space="preserve">05.09.2025 Saat: </w:t>
            </w:r>
            <w:r>
              <w:rPr>
                <w:color w:val="000000"/>
                <w:sz w:val="26"/>
                <w:szCs w:val="26"/>
              </w:rPr>
              <w:t>17.00</w:t>
            </w:r>
          </w:p>
        </w:tc>
      </w:tr>
      <w:tr w:rsidR="007E6BA7" w14:paraId="6DD90A74" w14:textId="77777777">
        <w:tc>
          <w:tcPr>
            <w:tcW w:w="3114" w:type="dxa"/>
            <w:vAlign w:val="center"/>
          </w:tcPr>
          <w:p w14:paraId="4C99F630" w14:textId="77777777" w:rsidR="007E6BA7" w:rsidRDefault="00E8280B">
            <w:pPr>
              <w:jc w:val="center"/>
              <w:rPr>
                <w:b/>
                <w:color w:val="4D5357"/>
                <w:sz w:val="24"/>
                <w:szCs w:val="24"/>
              </w:rPr>
            </w:pPr>
            <w:r>
              <w:rPr>
                <w:color w:val="000000"/>
                <w:sz w:val="26"/>
                <w:szCs w:val="26"/>
              </w:rPr>
              <w:t>Eylül – Ekim</w:t>
            </w:r>
          </w:p>
        </w:tc>
        <w:tc>
          <w:tcPr>
            <w:tcW w:w="3360" w:type="dxa"/>
          </w:tcPr>
          <w:p w14:paraId="498679D6" w14:textId="77777777" w:rsidR="007E6BA7" w:rsidRDefault="00E8280B">
            <w:pPr>
              <w:jc w:val="center"/>
              <w:rPr>
                <w:b/>
                <w:color w:val="4D5357"/>
                <w:sz w:val="26"/>
                <w:szCs w:val="26"/>
              </w:rPr>
            </w:pPr>
            <w:proofErr w:type="gramStart"/>
            <w:r>
              <w:rPr>
                <w:sz w:val="26"/>
                <w:szCs w:val="26"/>
              </w:rPr>
              <w:t>31.10.2025  Saat</w:t>
            </w:r>
            <w:proofErr w:type="gramEnd"/>
            <w:r>
              <w:rPr>
                <w:sz w:val="26"/>
                <w:szCs w:val="26"/>
              </w:rPr>
              <w:t xml:space="preserve">: </w:t>
            </w:r>
            <w:r>
              <w:rPr>
                <w:color w:val="000000"/>
                <w:sz w:val="26"/>
                <w:szCs w:val="26"/>
              </w:rPr>
              <w:t>23.50</w:t>
            </w:r>
          </w:p>
        </w:tc>
        <w:tc>
          <w:tcPr>
            <w:tcW w:w="2728" w:type="dxa"/>
          </w:tcPr>
          <w:p w14:paraId="46FCDDE2" w14:textId="77777777" w:rsidR="007E6BA7" w:rsidRDefault="00E8280B">
            <w:pPr>
              <w:jc w:val="center"/>
              <w:rPr>
                <w:color w:val="000000"/>
                <w:sz w:val="26"/>
                <w:szCs w:val="26"/>
              </w:rPr>
            </w:pPr>
            <w:r>
              <w:rPr>
                <w:sz w:val="26"/>
                <w:szCs w:val="26"/>
              </w:rPr>
              <w:t xml:space="preserve">07.11.2025 Saat: </w:t>
            </w:r>
            <w:r>
              <w:rPr>
                <w:color w:val="000000"/>
                <w:sz w:val="26"/>
                <w:szCs w:val="26"/>
              </w:rPr>
              <w:t>17.00</w:t>
            </w:r>
          </w:p>
        </w:tc>
      </w:tr>
      <w:tr w:rsidR="007E6BA7" w14:paraId="04904C35" w14:textId="77777777">
        <w:trPr>
          <w:trHeight w:val="317"/>
        </w:trPr>
        <w:tc>
          <w:tcPr>
            <w:tcW w:w="3114" w:type="dxa"/>
            <w:vMerge w:val="restart"/>
            <w:vAlign w:val="center"/>
          </w:tcPr>
          <w:p w14:paraId="3A72FECD" w14:textId="77777777" w:rsidR="007E6BA7" w:rsidRDefault="00E8280B">
            <w:pPr>
              <w:jc w:val="center"/>
              <w:rPr>
                <w:color w:val="000000"/>
                <w:sz w:val="26"/>
                <w:szCs w:val="26"/>
              </w:rPr>
            </w:pPr>
            <w:r>
              <w:rPr>
                <w:color w:val="000000"/>
                <w:sz w:val="26"/>
                <w:szCs w:val="26"/>
              </w:rPr>
              <w:lastRenderedPageBreak/>
              <w:t>Kasım-Aralık</w:t>
            </w:r>
          </w:p>
        </w:tc>
        <w:tc>
          <w:tcPr>
            <w:tcW w:w="3360" w:type="dxa"/>
            <w:vMerge w:val="restart"/>
          </w:tcPr>
          <w:p w14:paraId="68A5BF49" w14:textId="77777777" w:rsidR="007E6BA7" w:rsidRDefault="00E8280B">
            <w:pPr>
              <w:jc w:val="center"/>
              <w:rPr>
                <w:sz w:val="26"/>
                <w:szCs w:val="26"/>
              </w:rPr>
            </w:pPr>
            <w:r>
              <w:rPr>
                <w:sz w:val="26"/>
                <w:szCs w:val="26"/>
              </w:rPr>
              <w:t>31.12.2025 Saat:23.50</w:t>
            </w:r>
          </w:p>
        </w:tc>
        <w:tc>
          <w:tcPr>
            <w:tcW w:w="2728" w:type="dxa"/>
            <w:vMerge w:val="restart"/>
          </w:tcPr>
          <w:p w14:paraId="39A831EE" w14:textId="77777777" w:rsidR="007E6BA7" w:rsidRDefault="00E8280B">
            <w:pPr>
              <w:jc w:val="center"/>
              <w:rPr>
                <w:sz w:val="26"/>
                <w:szCs w:val="26"/>
              </w:rPr>
            </w:pPr>
            <w:r>
              <w:rPr>
                <w:sz w:val="26"/>
                <w:szCs w:val="26"/>
              </w:rPr>
              <w:t>08.01.2026 Saat: 17.00</w:t>
            </w:r>
          </w:p>
        </w:tc>
      </w:tr>
    </w:tbl>
    <w:p w14:paraId="2EC85171" w14:textId="77777777" w:rsidR="007E6BA7" w:rsidRPr="007E30B1" w:rsidRDefault="00E8280B">
      <w:pPr>
        <w:pStyle w:val="Balk3"/>
        <w:numPr>
          <w:ilvl w:val="2"/>
          <w:numId w:val="9"/>
        </w:numPr>
        <w:spacing w:before="360"/>
        <w:rPr>
          <w:rFonts w:ascii="Calibri" w:eastAsia="Calibri" w:hAnsi="Calibri" w:cs="Calibri"/>
          <w:color w:val="92D050"/>
          <w:sz w:val="24"/>
          <w:szCs w:val="24"/>
        </w:rPr>
      </w:pPr>
      <w:bookmarkStart w:id="18" w:name="_Toc188289898"/>
      <w:r w:rsidRPr="007E30B1">
        <w:rPr>
          <w:rFonts w:ascii="Calibri" w:eastAsia="Calibri" w:hAnsi="Calibri" w:cs="Calibri"/>
          <w:color w:val="92D050"/>
          <w:sz w:val="24"/>
          <w:szCs w:val="24"/>
        </w:rPr>
        <w:t>Daha Fazla Bilgi Almak İçin</w:t>
      </w:r>
      <w:bookmarkEnd w:id="18"/>
    </w:p>
    <w:p w14:paraId="55E91AC4" w14:textId="77777777" w:rsidR="007E6BA7" w:rsidRDefault="00E8280B">
      <w:r>
        <w:t>Sorularınızı teklif çağrısının referans numarasını, açık bir şekilde belirterek, elektronik posta ile aşağıdaki adrese gönderebilirsiniz.</w:t>
      </w:r>
    </w:p>
    <w:p w14:paraId="6AB4AC50" w14:textId="77777777" w:rsidR="007E6BA7" w:rsidRDefault="00E8280B">
      <w:pPr>
        <w:rPr>
          <w:b/>
        </w:rPr>
      </w:pPr>
      <w:r>
        <w:rPr>
          <w:b/>
        </w:rPr>
        <w:t>E-posta adresi: kirdestek@ankaraka.org.tr</w:t>
      </w:r>
    </w:p>
    <w:p w14:paraId="30437478" w14:textId="77777777" w:rsidR="007E6BA7" w:rsidRDefault="00E8280B">
      <w:pPr>
        <w:rPr>
          <w:b/>
          <w:sz w:val="32"/>
          <w:szCs w:val="32"/>
        </w:rPr>
      </w:pPr>
      <w:r>
        <w:t xml:space="preserve">Tüm </w:t>
      </w:r>
      <w:proofErr w:type="gramStart"/>
      <w:r>
        <w:t>resmi</w:t>
      </w:r>
      <w:proofErr w:type="gramEnd"/>
      <w:r>
        <w:t xml:space="preserve"> açıklamalar ve talep edilen bilgi Ajans tarafından sağlanacaktır. Teknik desteğe yönelik Ajansın web sayfasında resmi olarak ilan edilen veya Başvuru Rehberi’nde yer almayan hiçbir bilgi Başvuru Sahipleri ve Ajans için bağlayıcı nitelik taşımamaktadır.</w:t>
      </w:r>
    </w:p>
    <w:p w14:paraId="26D7FFA7" w14:textId="77777777" w:rsidR="007E6BA7" w:rsidRDefault="007E6BA7">
      <w:pPr>
        <w:jc w:val="center"/>
        <w:rPr>
          <w:b/>
          <w:sz w:val="32"/>
          <w:szCs w:val="32"/>
        </w:rPr>
      </w:pPr>
    </w:p>
    <w:p w14:paraId="47777E43" w14:textId="77777777" w:rsidR="007E6BA7" w:rsidRDefault="00E8280B">
      <w:pPr>
        <w:jc w:val="center"/>
      </w:pPr>
      <w:r>
        <w:br w:type="page" w:clear="all"/>
      </w:r>
    </w:p>
    <w:p w14:paraId="4E33ACF3" w14:textId="77777777" w:rsidR="007E6BA7" w:rsidRDefault="00E8280B" w:rsidP="00C563C2">
      <w:pPr>
        <w:pStyle w:val="Balk2"/>
        <w:numPr>
          <w:ilvl w:val="1"/>
          <w:numId w:val="9"/>
        </w:numPr>
        <w:shd w:val="clear" w:color="auto" w:fill="92D050"/>
        <w:spacing w:before="360" w:after="240"/>
        <w:rPr>
          <w:rFonts w:ascii="Calibri" w:eastAsia="Calibri" w:hAnsi="Calibri" w:cs="Calibri"/>
          <w:color w:val="FFFFFF"/>
          <w:sz w:val="28"/>
          <w:szCs w:val="28"/>
        </w:rPr>
      </w:pPr>
      <w:bookmarkStart w:id="19" w:name="_Toc188289899"/>
      <w:r>
        <w:rPr>
          <w:rFonts w:ascii="Calibri" w:eastAsia="Calibri" w:hAnsi="Calibri" w:cs="Calibri"/>
          <w:color w:val="FFFFFF"/>
          <w:sz w:val="28"/>
          <w:szCs w:val="28"/>
        </w:rPr>
        <w:lastRenderedPageBreak/>
        <w:t>DEĞERLENDİRME SÜRECİ</w:t>
      </w:r>
      <w:bookmarkEnd w:id="19"/>
    </w:p>
    <w:p w14:paraId="2F7ED399" w14:textId="77777777" w:rsidR="007E6BA7" w:rsidRDefault="00E8280B">
      <w:pPr>
        <w:spacing w:after="0" w:line="240" w:lineRule="auto"/>
      </w:pPr>
      <w:r>
        <w:t xml:space="preserve">Belirlenen usullere uygun olarak hazırlanan ve Ajansa sunulan her bir başvuru, Genel Sekreterce görevlendirilen ilgili Ajans uzmanlarından oluşan en az 3 (üç) kişilik bir Değerlendirme Komisyonu tarafından değerlendirilir. Teknik destek başvuruları her bir dönemin tamamlanmasını takip eden </w:t>
      </w:r>
      <w:r>
        <w:rPr>
          <w:b/>
          <w:i/>
        </w:rPr>
        <w:t>ilk on beş iş günü</w:t>
      </w:r>
      <w:r>
        <w:t xml:space="preserve"> içerisinde değerlendirilir.</w:t>
      </w:r>
    </w:p>
    <w:p w14:paraId="2F886EF2" w14:textId="77777777" w:rsidR="007E6BA7" w:rsidRDefault="007E6BA7">
      <w:pPr>
        <w:spacing w:after="0" w:line="240" w:lineRule="auto"/>
        <w:jc w:val="left"/>
      </w:pPr>
    </w:p>
    <w:p w14:paraId="20151601" w14:textId="77777777" w:rsidR="007E6BA7" w:rsidRDefault="00E8280B">
      <w:pPr>
        <w:spacing w:after="0" w:line="240" w:lineRule="auto"/>
        <w:jc w:val="left"/>
      </w:pPr>
      <w:r>
        <w:t xml:space="preserve">Değerlendirme süreci, Ön İnceleme ve Nihai Değerlendirme olmak üzere 2 (iki) aşamadan oluşur. </w:t>
      </w:r>
    </w:p>
    <w:p w14:paraId="63F9E0E7" w14:textId="77777777" w:rsidR="007E6BA7" w:rsidRDefault="00E8280B">
      <w:pPr>
        <w:spacing w:after="0" w:line="240" w:lineRule="auto"/>
      </w:pPr>
      <w:r>
        <w:rPr>
          <w:color w:val="000000"/>
        </w:rPr>
        <w:t xml:space="preserve">Değerlendirme sonucu başarılı bulunan taleplerin değerlendirme raporu, Ajans Genel Sekreterinin onayına sunulur. </w:t>
      </w:r>
      <w:r>
        <w:t xml:space="preserve">Değerlendirme sonucunda teknik destek başvurusu uygun bulunan başvuru sahipleri, ajansın internet sitesinde ilan edilir ve böylece sözleşme imzalamaya davet edilmiş sayılırlar. </w:t>
      </w:r>
    </w:p>
    <w:p w14:paraId="0435F522" w14:textId="77777777" w:rsidR="007E6BA7" w:rsidRPr="007E30B1" w:rsidRDefault="00E8280B">
      <w:pPr>
        <w:pStyle w:val="Balk3"/>
        <w:numPr>
          <w:ilvl w:val="2"/>
          <w:numId w:val="9"/>
        </w:numPr>
        <w:spacing w:before="360"/>
        <w:rPr>
          <w:rFonts w:ascii="Calibri" w:eastAsia="Calibri" w:hAnsi="Calibri" w:cs="Calibri"/>
          <w:color w:val="92D050"/>
          <w:sz w:val="24"/>
          <w:szCs w:val="24"/>
        </w:rPr>
      </w:pPr>
      <w:bookmarkStart w:id="20" w:name="_Toc188289900"/>
      <w:r w:rsidRPr="007E30B1">
        <w:rPr>
          <w:rFonts w:ascii="Calibri" w:eastAsia="Calibri" w:hAnsi="Calibri" w:cs="Calibri"/>
          <w:color w:val="92D050"/>
          <w:sz w:val="24"/>
          <w:szCs w:val="24"/>
        </w:rPr>
        <w:t>Ön İnceleme</w:t>
      </w:r>
      <w:bookmarkEnd w:id="20"/>
    </w:p>
    <w:tbl>
      <w:tblPr>
        <w:tblStyle w:val="StGen3"/>
        <w:tblW w:w="889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62"/>
        <w:gridCol w:w="708"/>
        <w:gridCol w:w="709"/>
        <w:gridCol w:w="709"/>
        <w:gridCol w:w="709"/>
      </w:tblGrid>
      <w:tr w:rsidR="007E6BA7" w14:paraId="2136F212" w14:textId="77777777">
        <w:trPr>
          <w:trHeight w:val="1315"/>
        </w:trPr>
        <w:tc>
          <w:tcPr>
            <w:tcW w:w="6062" w:type="dxa"/>
            <w:vAlign w:val="center"/>
          </w:tcPr>
          <w:p w14:paraId="2509CC74" w14:textId="77777777" w:rsidR="007E6BA7" w:rsidRDefault="00E8280B">
            <w:pPr>
              <w:tabs>
                <w:tab w:val="left" w:pos="-284"/>
              </w:tabs>
              <w:spacing w:after="120" w:line="240" w:lineRule="auto"/>
              <w:rPr>
                <w:b/>
                <w:smallCaps/>
                <w:sz w:val="18"/>
                <w:szCs w:val="18"/>
              </w:rPr>
            </w:pPr>
            <w:r>
              <w:rPr>
                <w:b/>
                <w:smallCaps/>
                <w:sz w:val="18"/>
                <w:szCs w:val="18"/>
              </w:rPr>
              <w:t>PROJENİZİ GÖNDERMEDEN ÖNCE, AŞAĞIDAKİ MADDELERİN HER BİRİNİN TAMAMLANDIĞINI VE BAŞVURUNUZUN AŞAĞIDAKİ KRİTERLERE UYGUN OLDUĞUNU KONTROL EDİNİZ</w:t>
            </w:r>
          </w:p>
          <w:p w14:paraId="03F55357" w14:textId="77777777" w:rsidR="007E6BA7" w:rsidRDefault="00E8280B">
            <w:pPr>
              <w:tabs>
                <w:tab w:val="left" w:pos="-284"/>
              </w:tabs>
              <w:spacing w:after="120" w:line="240" w:lineRule="auto"/>
              <w:rPr>
                <w:b/>
                <w:sz w:val="20"/>
                <w:szCs w:val="20"/>
              </w:rPr>
            </w:pPr>
            <w:r>
              <w:rPr>
                <w:b/>
                <w:smallCaps/>
                <w:sz w:val="18"/>
                <w:szCs w:val="18"/>
              </w:rPr>
              <w:t xml:space="preserve"> (LÜTFEN BÜTÜN KUTUCUKLARIN DOLDURULDUĞUNDAN EMIN OLUN)</w:t>
            </w:r>
          </w:p>
        </w:tc>
        <w:tc>
          <w:tcPr>
            <w:tcW w:w="1417" w:type="dxa"/>
            <w:gridSpan w:val="2"/>
          </w:tcPr>
          <w:p w14:paraId="758AD1DF" w14:textId="77777777" w:rsidR="007E6BA7" w:rsidRDefault="00E8280B">
            <w:pPr>
              <w:tabs>
                <w:tab w:val="left" w:pos="-284"/>
              </w:tabs>
              <w:spacing w:line="240" w:lineRule="auto"/>
              <w:jc w:val="center"/>
              <w:rPr>
                <w:b/>
                <w:sz w:val="20"/>
                <w:szCs w:val="20"/>
              </w:rPr>
            </w:pPr>
            <w:r>
              <w:rPr>
                <w:b/>
                <w:sz w:val="20"/>
                <w:szCs w:val="20"/>
              </w:rPr>
              <w:t>Başvuru Sahibi tarafından doldurulacak</w:t>
            </w:r>
          </w:p>
          <w:p w14:paraId="69A24ABA" w14:textId="77777777" w:rsidR="007E6BA7" w:rsidRDefault="00E8280B">
            <w:pPr>
              <w:tabs>
                <w:tab w:val="left" w:pos="-284"/>
              </w:tabs>
              <w:spacing w:after="120" w:line="240" w:lineRule="auto"/>
              <w:jc w:val="center"/>
              <w:rPr>
                <w:sz w:val="20"/>
                <w:szCs w:val="20"/>
              </w:rPr>
            </w:pPr>
            <w:r>
              <w:rPr>
                <w:b/>
                <w:noProof/>
                <w:sz w:val="20"/>
                <w:szCs w:val="20"/>
              </w:rPr>
              <mc:AlternateContent>
                <mc:Choice Requires="wpg">
                  <w:drawing>
                    <wp:inline distT="0" distB="0" distL="0" distR="0">
                      <wp:extent cx="123825" cy="123825"/>
                      <wp:effectExtent l="0" t="0" r="0" b="0"/>
                      <wp:docPr id="27" name="image4.png" descr="BD21301_"/>
                      <wp:cNvGraphicFramePr/>
                      <a:graphic xmlns:a="http://schemas.openxmlformats.org/drawingml/2006/main">
                        <a:graphicData uri="http://schemas.openxmlformats.org/drawingml/2006/picture">
                          <pic:pic xmlns:pic="http://schemas.openxmlformats.org/drawingml/2006/picture">
                            <pic:nvPicPr>
                              <pic:cNvPr id="0" name="image4.png" descr="BD21301_"/>
                              <pic:cNvPicPr/>
                            </pic:nvPicPr>
                            <pic:blipFill>
                              <a:blip r:embed="rId24"/>
                              <a:stretch/>
                            </pic:blipFill>
                            <pic:spPr bwMode="auto">
                              <a:xfrm>
                                <a:off x="0" y="0"/>
                                <a:ext cx="123825" cy="123825"/>
                              </a:xfrm>
                              <a:prstGeom prst="rect">
                                <a:avLst/>
                              </a:prstGeom>
                              <a:ln/>
                            </pic:spPr>
                          </pic:pic>
                        </a:graphicData>
                      </a:graphic>
                    </wp:inline>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9" o:spid="_x0000_s29" type="#_x0000_t75" style="width:9.75pt;height:9.75pt;mso-wrap-distance-left:0.00pt;mso-wrap-distance-top:0.00pt;mso-wrap-distance-right:0.00pt;mso-wrap-distance-bottom:0.00pt;z-index:1;">
                      <v:imagedata r:id="rId25" o:title=""/>
                      <o:lock v:ext="edit" rotation="t"/>
                    </v:shape>
                  </w:pict>
                </mc:Fallback>
              </mc:AlternateContent>
            </w:r>
          </w:p>
        </w:tc>
        <w:tc>
          <w:tcPr>
            <w:tcW w:w="1418" w:type="dxa"/>
            <w:gridSpan w:val="2"/>
          </w:tcPr>
          <w:p w14:paraId="12199F02" w14:textId="77777777" w:rsidR="007E6BA7" w:rsidRDefault="00E8280B">
            <w:pPr>
              <w:tabs>
                <w:tab w:val="left" w:pos="-284"/>
              </w:tabs>
              <w:spacing w:line="240" w:lineRule="auto"/>
              <w:jc w:val="center"/>
            </w:pPr>
            <w:r>
              <w:rPr>
                <w:b/>
                <w:sz w:val="20"/>
                <w:szCs w:val="20"/>
              </w:rPr>
              <w:t>Ajans tarafından doldurulacak</w:t>
            </w:r>
          </w:p>
          <w:p w14:paraId="7BF5D69B" w14:textId="77777777" w:rsidR="007E6BA7" w:rsidRDefault="00E8280B">
            <w:pPr>
              <w:tabs>
                <w:tab w:val="left" w:pos="-284"/>
              </w:tabs>
              <w:spacing w:after="120" w:line="240" w:lineRule="auto"/>
              <w:jc w:val="center"/>
              <w:rPr>
                <w:sz w:val="20"/>
                <w:szCs w:val="20"/>
              </w:rPr>
            </w:pPr>
            <w:r>
              <w:rPr>
                <w:b/>
                <w:noProof/>
                <w:sz w:val="20"/>
                <w:szCs w:val="20"/>
              </w:rPr>
              <mc:AlternateContent>
                <mc:Choice Requires="wpg">
                  <w:drawing>
                    <wp:inline distT="0" distB="0" distL="0" distR="0">
                      <wp:extent cx="123825" cy="123825"/>
                      <wp:effectExtent l="0" t="0" r="0" b="0"/>
                      <wp:docPr id="28" name="image4.png" descr="BD21301_"/>
                      <wp:cNvGraphicFramePr/>
                      <a:graphic xmlns:a="http://schemas.openxmlformats.org/drawingml/2006/main">
                        <a:graphicData uri="http://schemas.openxmlformats.org/drawingml/2006/picture">
                          <pic:pic xmlns:pic="http://schemas.openxmlformats.org/drawingml/2006/picture">
                            <pic:nvPicPr>
                              <pic:cNvPr id="0" name="image4.png" descr="BD21301_"/>
                              <pic:cNvPicPr/>
                            </pic:nvPicPr>
                            <pic:blipFill>
                              <a:blip r:embed="rId24"/>
                              <a:stretch/>
                            </pic:blipFill>
                            <pic:spPr bwMode="auto">
                              <a:xfrm>
                                <a:off x="0" y="0"/>
                                <a:ext cx="123825" cy="123825"/>
                              </a:xfrm>
                              <a:prstGeom prst="rect">
                                <a:avLst/>
                              </a:prstGeom>
                              <a:ln/>
                            </pic:spPr>
                          </pic:pic>
                        </a:graphicData>
                      </a:graphic>
                    </wp:inline>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0" o:spid="_x0000_s30" type="#_x0000_t75" style="width:9.75pt;height:9.75pt;mso-wrap-distance-left:0.00pt;mso-wrap-distance-top:0.00pt;mso-wrap-distance-right:0.00pt;mso-wrap-distance-bottom:0.00pt;z-index:1;">
                      <v:imagedata r:id="rId25" o:title=""/>
                      <o:lock v:ext="edit" rotation="t"/>
                    </v:shape>
                  </w:pict>
                </mc:Fallback>
              </mc:AlternateContent>
            </w:r>
          </w:p>
        </w:tc>
      </w:tr>
      <w:tr w:rsidR="007E6BA7" w14:paraId="71DEDC8D" w14:textId="77777777">
        <w:trPr>
          <w:trHeight w:val="312"/>
        </w:trPr>
        <w:tc>
          <w:tcPr>
            <w:tcW w:w="6062" w:type="dxa"/>
          </w:tcPr>
          <w:p w14:paraId="53F15675" w14:textId="77777777" w:rsidR="007E6BA7" w:rsidRDefault="00E8280B">
            <w:pPr>
              <w:pStyle w:val="ListeParagraf"/>
              <w:numPr>
                <w:ilvl w:val="0"/>
                <w:numId w:val="19"/>
              </w:numPr>
              <w:tabs>
                <w:tab w:val="left" w:pos="-284"/>
              </w:tabs>
              <w:spacing w:line="240" w:lineRule="auto"/>
              <w:rPr>
                <w:b/>
                <w:sz w:val="20"/>
                <w:szCs w:val="20"/>
              </w:rPr>
            </w:pPr>
            <w:r>
              <w:rPr>
                <w:b/>
                <w:sz w:val="20"/>
                <w:szCs w:val="20"/>
              </w:rPr>
              <w:t>Başvuru Sahibi ve varsa ortakları uygundur. Başvuru Sahibi ve varsa ortakları Başvuru Rehberi Bölüm 2.1.1’de belirtilen kurum/kuruluşların arasındadır</w:t>
            </w:r>
          </w:p>
        </w:tc>
        <w:tc>
          <w:tcPr>
            <w:tcW w:w="708" w:type="dxa"/>
            <w:vAlign w:val="center"/>
          </w:tcPr>
          <w:p w14:paraId="6C8EB000" w14:textId="77777777" w:rsidR="007E6BA7" w:rsidRDefault="00E8280B">
            <w:pPr>
              <w:tabs>
                <w:tab w:val="left" w:pos="-284"/>
              </w:tabs>
              <w:spacing w:before="120" w:after="120" w:line="240" w:lineRule="auto"/>
              <w:jc w:val="center"/>
              <w:rPr>
                <w:sz w:val="20"/>
                <w:szCs w:val="20"/>
              </w:rPr>
            </w:pPr>
            <w:r>
              <w:rPr>
                <w:b/>
                <w:sz w:val="20"/>
                <w:szCs w:val="20"/>
              </w:rPr>
              <w:t>Evet</w:t>
            </w:r>
          </w:p>
        </w:tc>
        <w:tc>
          <w:tcPr>
            <w:tcW w:w="709" w:type="dxa"/>
            <w:vAlign w:val="center"/>
          </w:tcPr>
          <w:p w14:paraId="3902E69D" w14:textId="77777777" w:rsidR="007E6BA7" w:rsidRDefault="00E8280B">
            <w:pPr>
              <w:tabs>
                <w:tab w:val="left" w:pos="-284"/>
              </w:tabs>
              <w:spacing w:before="120" w:after="120" w:line="240" w:lineRule="auto"/>
              <w:jc w:val="center"/>
              <w:rPr>
                <w:sz w:val="20"/>
                <w:szCs w:val="20"/>
              </w:rPr>
            </w:pPr>
            <w:r>
              <w:rPr>
                <w:b/>
                <w:sz w:val="20"/>
                <w:szCs w:val="20"/>
              </w:rPr>
              <w:t>Hayır</w:t>
            </w:r>
          </w:p>
        </w:tc>
        <w:tc>
          <w:tcPr>
            <w:tcW w:w="709" w:type="dxa"/>
            <w:vAlign w:val="center"/>
          </w:tcPr>
          <w:p w14:paraId="3F55DD31" w14:textId="77777777" w:rsidR="007E6BA7" w:rsidRDefault="00E8280B">
            <w:pPr>
              <w:tabs>
                <w:tab w:val="left" w:pos="-284"/>
              </w:tabs>
              <w:spacing w:before="120" w:after="120" w:line="240" w:lineRule="auto"/>
              <w:jc w:val="center"/>
              <w:rPr>
                <w:sz w:val="20"/>
                <w:szCs w:val="20"/>
              </w:rPr>
            </w:pPr>
            <w:r>
              <w:rPr>
                <w:b/>
                <w:sz w:val="20"/>
                <w:szCs w:val="20"/>
              </w:rPr>
              <w:t>Evet</w:t>
            </w:r>
          </w:p>
        </w:tc>
        <w:tc>
          <w:tcPr>
            <w:tcW w:w="709" w:type="dxa"/>
            <w:vAlign w:val="center"/>
          </w:tcPr>
          <w:p w14:paraId="5C137791" w14:textId="77777777" w:rsidR="007E6BA7" w:rsidRDefault="00E8280B">
            <w:pPr>
              <w:tabs>
                <w:tab w:val="left" w:pos="-284"/>
              </w:tabs>
              <w:spacing w:before="120" w:after="120" w:line="240" w:lineRule="auto"/>
              <w:jc w:val="center"/>
              <w:rPr>
                <w:sz w:val="20"/>
                <w:szCs w:val="20"/>
              </w:rPr>
            </w:pPr>
            <w:r>
              <w:rPr>
                <w:b/>
                <w:sz w:val="20"/>
                <w:szCs w:val="20"/>
              </w:rPr>
              <w:t>Hayır</w:t>
            </w:r>
          </w:p>
        </w:tc>
      </w:tr>
      <w:tr w:rsidR="007E6BA7" w14:paraId="7ADF2702" w14:textId="77777777">
        <w:trPr>
          <w:trHeight w:val="312"/>
        </w:trPr>
        <w:tc>
          <w:tcPr>
            <w:tcW w:w="6062" w:type="dxa"/>
          </w:tcPr>
          <w:p w14:paraId="0DBFF620" w14:textId="77777777" w:rsidR="007E6BA7" w:rsidRDefault="00E8280B">
            <w:pPr>
              <w:pStyle w:val="ListeParagraf"/>
              <w:numPr>
                <w:ilvl w:val="0"/>
                <w:numId w:val="19"/>
              </w:numPr>
              <w:tabs>
                <w:tab w:val="left" w:pos="-284"/>
              </w:tabs>
              <w:spacing w:line="240" w:lineRule="auto"/>
              <w:rPr>
                <w:b/>
                <w:sz w:val="20"/>
                <w:szCs w:val="20"/>
              </w:rPr>
            </w:pPr>
            <w:r>
              <w:rPr>
                <w:b/>
                <w:sz w:val="20"/>
                <w:szCs w:val="20"/>
              </w:rPr>
              <w:t>Teknik Destek konusu, Başvuru Sahibi ve ortaklarının görev, yetki veya faaliyet alanı içerisindedir.</w:t>
            </w:r>
          </w:p>
        </w:tc>
        <w:tc>
          <w:tcPr>
            <w:tcW w:w="708" w:type="dxa"/>
            <w:vAlign w:val="center"/>
          </w:tcPr>
          <w:p w14:paraId="1851E87E" w14:textId="77777777" w:rsidR="007E6BA7" w:rsidRDefault="007E6BA7">
            <w:pPr>
              <w:tabs>
                <w:tab w:val="left" w:pos="-284"/>
              </w:tabs>
              <w:spacing w:before="120" w:after="120" w:line="240" w:lineRule="auto"/>
              <w:jc w:val="center"/>
              <w:rPr>
                <w:b/>
                <w:sz w:val="20"/>
                <w:szCs w:val="20"/>
              </w:rPr>
            </w:pPr>
          </w:p>
        </w:tc>
        <w:tc>
          <w:tcPr>
            <w:tcW w:w="709" w:type="dxa"/>
            <w:vAlign w:val="center"/>
          </w:tcPr>
          <w:p w14:paraId="1950EC76" w14:textId="77777777" w:rsidR="007E6BA7" w:rsidRDefault="007E6BA7">
            <w:pPr>
              <w:tabs>
                <w:tab w:val="left" w:pos="-284"/>
              </w:tabs>
              <w:spacing w:before="120" w:after="120" w:line="240" w:lineRule="auto"/>
              <w:jc w:val="center"/>
              <w:rPr>
                <w:b/>
                <w:sz w:val="20"/>
                <w:szCs w:val="20"/>
              </w:rPr>
            </w:pPr>
          </w:p>
        </w:tc>
        <w:tc>
          <w:tcPr>
            <w:tcW w:w="709" w:type="dxa"/>
            <w:vAlign w:val="center"/>
          </w:tcPr>
          <w:p w14:paraId="508C37AB" w14:textId="77777777" w:rsidR="007E6BA7" w:rsidRDefault="007E6BA7">
            <w:pPr>
              <w:tabs>
                <w:tab w:val="left" w:pos="-284"/>
              </w:tabs>
              <w:spacing w:before="120" w:after="120" w:line="240" w:lineRule="auto"/>
              <w:jc w:val="center"/>
              <w:rPr>
                <w:b/>
                <w:sz w:val="20"/>
                <w:szCs w:val="20"/>
              </w:rPr>
            </w:pPr>
          </w:p>
        </w:tc>
        <w:tc>
          <w:tcPr>
            <w:tcW w:w="709" w:type="dxa"/>
            <w:vAlign w:val="center"/>
          </w:tcPr>
          <w:p w14:paraId="2E407BEE" w14:textId="77777777" w:rsidR="007E6BA7" w:rsidRDefault="007E6BA7">
            <w:pPr>
              <w:tabs>
                <w:tab w:val="left" w:pos="-284"/>
              </w:tabs>
              <w:spacing w:before="120" w:after="120" w:line="240" w:lineRule="auto"/>
              <w:jc w:val="center"/>
              <w:rPr>
                <w:b/>
                <w:sz w:val="20"/>
                <w:szCs w:val="20"/>
              </w:rPr>
            </w:pPr>
          </w:p>
        </w:tc>
      </w:tr>
      <w:tr w:rsidR="007E6BA7" w14:paraId="3C45302C" w14:textId="77777777">
        <w:trPr>
          <w:trHeight w:val="312"/>
        </w:trPr>
        <w:tc>
          <w:tcPr>
            <w:tcW w:w="6062" w:type="dxa"/>
          </w:tcPr>
          <w:p w14:paraId="5DE877DA" w14:textId="77777777" w:rsidR="007E6BA7" w:rsidRDefault="00E8280B">
            <w:pPr>
              <w:pStyle w:val="ListeParagraf"/>
              <w:numPr>
                <w:ilvl w:val="0"/>
                <w:numId w:val="19"/>
              </w:numPr>
              <w:tabs>
                <w:tab w:val="left" w:pos="-284"/>
              </w:tabs>
              <w:spacing w:line="240" w:lineRule="auto"/>
              <w:rPr>
                <w:b/>
                <w:sz w:val="20"/>
                <w:szCs w:val="20"/>
              </w:rPr>
            </w:pPr>
            <w:r>
              <w:rPr>
                <w:b/>
                <w:sz w:val="20"/>
                <w:szCs w:val="20"/>
              </w:rPr>
              <w:t>Faaliyet TR51 Düzey 2 bölgesinde Ankara’da uygulanacaktır.</w:t>
            </w:r>
          </w:p>
        </w:tc>
        <w:tc>
          <w:tcPr>
            <w:tcW w:w="708" w:type="dxa"/>
            <w:vAlign w:val="center"/>
          </w:tcPr>
          <w:p w14:paraId="3A4AD76A" w14:textId="77777777" w:rsidR="007E6BA7" w:rsidRDefault="007E6BA7">
            <w:pPr>
              <w:tabs>
                <w:tab w:val="left" w:pos="-284"/>
              </w:tabs>
              <w:spacing w:before="120" w:after="120" w:line="240" w:lineRule="auto"/>
              <w:jc w:val="center"/>
              <w:rPr>
                <w:b/>
                <w:sz w:val="20"/>
                <w:szCs w:val="20"/>
              </w:rPr>
            </w:pPr>
          </w:p>
        </w:tc>
        <w:tc>
          <w:tcPr>
            <w:tcW w:w="709" w:type="dxa"/>
            <w:vAlign w:val="center"/>
          </w:tcPr>
          <w:p w14:paraId="6436C297" w14:textId="77777777" w:rsidR="007E6BA7" w:rsidRDefault="007E6BA7">
            <w:pPr>
              <w:tabs>
                <w:tab w:val="left" w:pos="-284"/>
              </w:tabs>
              <w:spacing w:before="120" w:after="120" w:line="240" w:lineRule="auto"/>
              <w:jc w:val="center"/>
              <w:rPr>
                <w:b/>
                <w:sz w:val="20"/>
                <w:szCs w:val="20"/>
              </w:rPr>
            </w:pPr>
          </w:p>
        </w:tc>
        <w:tc>
          <w:tcPr>
            <w:tcW w:w="709" w:type="dxa"/>
            <w:vAlign w:val="center"/>
          </w:tcPr>
          <w:p w14:paraId="23D406D4" w14:textId="77777777" w:rsidR="007E6BA7" w:rsidRDefault="007E6BA7">
            <w:pPr>
              <w:tabs>
                <w:tab w:val="left" w:pos="-284"/>
              </w:tabs>
              <w:spacing w:before="120" w:after="120" w:line="240" w:lineRule="auto"/>
              <w:jc w:val="center"/>
              <w:rPr>
                <w:b/>
                <w:sz w:val="20"/>
                <w:szCs w:val="20"/>
              </w:rPr>
            </w:pPr>
          </w:p>
        </w:tc>
        <w:tc>
          <w:tcPr>
            <w:tcW w:w="709" w:type="dxa"/>
            <w:vAlign w:val="center"/>
          </w:tcPr>
          <w:p w14:paraId="1816C30B" w14:textId="77777777" w:rsidR="007E6BA7" w:rsidRDefault="007E6BA7">
            <w:pPr>
              <w:tabs>
                <w:tab w:val="left" w:pos="-284"/>
              </w:tabs>
              <w:spacing w:before="120" w:after="120" w:line="240" w:lineRule="auto"/>
              <w:jc w:val="center"/>
              <w:rPr>
                <w:b/>
                <w:sz w:val="20"/>
                <w:szCs w:val="20"/>
              </w:rPr>
            </w:pPr>
          </w:p>
        </w:tc>
      </w:tr>
      <w:tr w:rsidR="007E6BA7" w14:paraId="74811371" w14:textId="77777777">
        <w:trPr>
          <w:trHeight w:val="402"/>
        </w:trPr>
        <w:tc>
          <w:tcPr>
            <w:tcW w:w="6062" w:type="dxa"/>
            <w:vAlign w:val="center"/>
          </w:tcPr>
          <w:p w14:paraId="4555E425" w14:textId="77777777" w:rsidR="007E6BA7" w:rsidRDefault="00E8280B">
            <w:pPr>
              <w:pStyle w:val="ListeParagraf"/>
              <w:numPr>
                <w:ilvl w:val="0"/>
                <w:numId w:val="19"/>
              </w:numPr>
              <w:tabs>
                <w:tab w:val="left" w:pos="-284"/>
              </w:tabs>
              <w:spacing w:line="240" w:lineRule="auto"/>
              <w:rPr>
                <w:b/>
                <w:sz w:val="20"/>
                <w:szCs w:val="20"/>
              </w:rPr>
            </w:pPr>
            <w:r>
              <w:rPr>
                <w:b/>
                <w:sz w:val="20"/>
                <w:szCs w:val="20"/>
              </w:rPr>
              <w:t>Teknik destek süresi altı ay veya daha kısadır.</w:t>
            </w:r>
          </w:p>
        </w:tc>
        <w:tc>
          <w:tcPr>
            <w:tcW w:w="708" w:type="dxa"/>
          </w:tcPr>
          <w:p w14:paraId="0B1E4952" w14:textId="77777777" w:rsidR="007E6BA7" w:rsidRDefault="007E6BA7">
            <w:pPr>
              <w:tabs>
                <w:tab w:val="left" w:pos="-284"/>
              </w:tabs>
              <w:spacing w:line="240" w:lineRule="auto"/>
              <w:rPr>
                <w:sz w:val="20"/>
                <w:szCs w:val="20"/>
              </w:rPr>
            </w:pPr>
          </w:p>
        </w:tc>
        <w:tc>
          <w:tcPr>
            <w:tcW w:w="709" w:type="dxa"/>
          </w:tcPr>
          <w:p w14:paraId="23EF7528" w14:textId="77777777" w:rsidR="007E6BA7" w:rsidRDefault="007E6BA7">
            <w:pPr>
              <w:tabs>
                <w:tab w:val="left" w:pos="-284"/>
              </w:tabs>
              <w:spacing w:line="240" w:lineRule="auto"/>
              <w:rPr>
                <w:sz w:val="20"/>
                <w:szCs w:val="20"/>
              </w:rPr>
            </w:pPr>
          </w:p>
        </w:tc>
        <w:tc>
          <w:tcPr>
            <w:tcW w:w="709" w:type="dxa"/>
          </w:tcPr>
          <w:p w14:paraId="346E3302" w14:textId="77777777" w:rsidR="007E6BA7" w:rsidRDefault="007E6BA7">
            <w:pPr>
              <w:tabs>
                <w:tab w:val="left" w:pos="-284"/>
              </w:tabs>
              <w:spacing w:line="240" w:lineRule="auto"/>
              <w:rPr>
                <w:sz w:val="20"/>
                <w:szCs w:val="20"/>
              </w:rPr>
            </w:pPr>
          </w:p>
        </w:tc>
        <w:tc>
          <w:tcPr>
            <w:tcW w:w="709" w:type="dxa"/>
          </w:tcPr>
          <w:p w14:paraId="02A7A567" w14:textId="77777777" w:rsidR="007E6BA7" w:rsidRDefault="007E6BA7">
            <w:pPr>
              <w:tabs>
                <w:tab w:val="left" w:pos="-284"/>
              </w:tabs>
              <w:spacing w:line="240" w:lineRule="auto"/>
              <w:rPr>
                <w:sz w:val="20"/>
                <w:szCs w:val="20"/>
              </w:rPr>
            </w:pPr>
          </w:p>
        </w:tc>
      </w:tr>
      <w:tr w:rsidR="007E6BA7" w14:paraId="5597A655" w14:textId="77777777">
        <w:trPr>
          <w:trHeight w:val="402"/>
        </w:trPr>
        <w:tc>
          <w:tcPr>
            <w:tcW w:w="6062" w:type="dxa"/>
            <w:vAlign w:val="center"/>
          </w:tcPr>
          <w:p w14:paraId="16D3CAA5" w14:textId="77777777" w:rsidR="007E6BA7" w:rsidRDefault="00E8280B">
            <w:pPr>
              <w:pStyle w:val="ListeParagraf"/>
              <w:numPr>
                <w:ilvl w:val="0"/>
                <w:numId w:val="19"/>
              </w:numPr>
              <w:tabs>
                <w:tab w:val="left" w:pos="-284"/>
              </w:tabs>
              <w:spacing w:line="240" w:lineRule="auto"/>
              <w:rPr>
                <w:b/>
                <w:sz w:val="20"/>
                <w:szCs w:val="20"/>
              </w:rPr>
            </w:pPr>
            <w:r>
              <w:rPr>
                <w:b/>
                <w:sz w:val="20"/>
                <w:szCs w:val="20"/>
              </w:rPr>
              <w:t>Taahhütname başvuru sahibinin yetkili kişisi tarafından imzalanmıştır.</w:t>
            </w:r>
          </w:p>
        </w:tc>
        <w:tc>
          <w:tcPr>
            <w:tcW w:w="708" w:type="dxa"/>
          </w:tcPr>
          <w:p w14:paraId="5611D868" w14:textId="77777777" w:rsidR="007E6BA7" w:rsidRDefault="007E6BA7">
            <w:pPr>
              <w:tabs>
                <w:tab w:val="left" w:pos="-284"/>
              </w:tabs>
              <w:spacing w:line="240" w:lineRule="auto"/>
              <w:rPr>
                <w:sz w:val="20"/>
                <w:szCs w:val="20"/>
              </w:rPr>
            </w:pPr>
          </w:p>
        </w:tc>
        <w:tc>
          <w:tcPr>
            <w:tcW w:w="709" w:type="dxa"/>
          </w:tcPr>
          <w:p w14:paraId="05A7FE07" w14:textId="77777777" w:rsidR="007E6BA7" w:rsidRDefault="007E6BA7">
            <w:pPr>
              <w:tabs>
                <w:tab w:val="left" w:pos="-284"/>
              </w:tabs>
              <w:spacing w:line="240" w:lineRule="auto"/>
              <w:rPr>
                <w:sz w:val="20"/>
                <w:szCs w:val="20"/>
              </w:rPr>
            </w:pPr>
          </w:p>
        </w:tc>
        <w:tc>
          <w:tcPr>
            <w:tcW w:w="709" w:type="dxa"/>
          </w:tcPr>
          <w:p w14:paraId="18C909C5" w14:textId="77777777" w:rsidR="007E6BA7" w:rsidRDefault="007E6BA7">
            <w:pPr>
              <w:tabs>
                <w:tab w:val="left" w:pos="-284"/>
              </w:tabs>
              <w:spacing w:line="240" w:lineRule="auto"/>
              <w:rPr>
                <w:sz w:val="20"/>
                <w:szCs w:val="20"/>
              </w:rPr>
            </w:pPr>
          </w:p>
        </w:tc>
        <w:tc>
          <w:tcPr>
            <w:tcW w:w="709" w:type="dxa"/>
          </w:tcPr>
          <w:p w14:paraId="73887905" w14:textId="77777777" w:rsidR="007E6BA7" w:rsidRDefault="007E6BA7">
            <w:pPr>
              <w:tabs>
                <w:tab w:val="left" w:pos="-284"/>
              </w:tabs>
              <w:spacing w:line="240" w:lineRule="auto"/>
              <w:rPr>
                <w:sz w:val="20"/>
                <w:szCs w:val="20"/>
              </w:rPr>
            </w:pPr>
          </w:p>
        </w:tc>
      </w:tr>
      <w:tr w:rsidR="007E6BA7" w14:paraId="5ED3EA5D" w14:textId="77777777">
        <w:trPr>
          <w:trHeight w:val="402"/>
        </w:trPr>
        <w:tc>
          <w:tcPr>
            <w:tcW w:w="6062" w:type="dxa"/>
            <w:vAlign w:val="center"/>
          </w:tcPr>
          <w:p w14:paraId="35D4EBE9" w14:textId="77777777" w:rsidR="007E6BA7" w:rsidRDefault="00E8280B">
            <w:pPr>
              <w:pStyle w:val="ListeParagraf"/>
              <w:numPr>
                <w:ilvl w:val="0"/>
                <w:numId w:val="19"/>
              </w:numPr>
              <w:tabs>
                <w:tab w:val="left" w:pos="-284"/>
              </w:tabs>
              <w:spacing w:line="240" w:lineRule="auto"/>
              <w:rPr>
                <w:b/>
                <w:sz w:val="20"/>
                <w:szCs w:val="20"/>
              </w:rPr>
            </w:pPr>
            <w:r>
              <w:rPr>
                <w:b/>
                <w:sz w:val="20"/>
                <w:szCs w:val="20"/>
              </w:rPr>
              <w:t>Başvuru Sahibinin Beyanı doldurulmuş ve yetkili kişi(</w:t>
            </w:r>
            <w:proofErr w:type="spellStart"/>
            <w:r>
              <w:rPr>
                <w:b/>
                <w:sz w:val="20"/>
                <w:szCs w:val="20"/>
              </w:rPr>
              <w:t>ler</w:t>
            </w:r>
            <w:proofErr w:type="spellEnd"/>
            <w:r>
              <w:rPr>
                <w:b/>
                <w:sz w:val="20"/>
                <w:szCs w:val="20"/>
              </w:rPr>
              <w:t>) tarafından imzalanmıştır.</w:t>
            </w:r>
          </w:p>
        </w:tc>
        <w:tc>
          <w:tcPr>
            <w:tcW w:w="708" w:type="dxa"/>
          </w:tcPr>
          <w:p w14:paraId="446B2C1A" w14:textId="77777777" w:rsidR="007E6BA7" w:rsidRDefault="007E6BA7">
            <w:pPr>
              <w:tabs>
                <w:tab w:val="left" w:pos="-284"/>
              </w:tabs>
              <w:spacing w:line="240" w:lineRule="auto"/>
              <w:rPr>
                <w:sz w:val="20"/>
                <w:szCs w:val="20"/>
              </w:rPr>
            </w:pPr>
          </w:p>
        </w:tc>
        <w:tc>
          <w:tcPr>
            <w:tcW w:w="709" w:type="dxa"/>
          </w:tcPr>
          <w:p w14:paraId="5E87AED8" w14:textId="77777777" w:rsidR="007E6BA7" w:rsidRDefault="007E6BA7">
            <w:pPr>
              <w:tabs>
                <w:tab w:val="left" w:pos="-284"/>
              </w:tabs>
              <w:spacing w:line="240" w:lineRule="auto"/>
              <w:rPr>
                <w:sz w:val="20"/>
                <w:szCs w:val="20"/>
              </w:rPr>
            </w:pPr>
          </w:p>
        </w:tc>
        <w:tc>
          <w:tcPr>
            <w:tcW w:w="709" w:type="dxa"/>
          </w:tcPr>
          <w:p w14:paraId="164B86AA" w14:textId="77777777" w:rsidR="007E6BA7" w:rsidRDefault="007E6BA7">
            <w:pPr>
              <w:tabs>
                <w:tab w:val="left" w:pos="-284"/>
              </w:tabs>
              <w:spacing w:line="240" w:lineRule="auto"/>
              <w:rPr>
                <w:sz w:val="20"/>
                <w:szCs w:val="20"/>
              </w:rPr>
            </w:pPr>
          </w:p>
        </w:tc>
        <w:tc>
          <w:tcPr>
            <w:tcW w:w="709" w:type="dxa"/>
          </w:tcPr>
          <w:p w14:paraId="6A79D456" w14:textId="77777777" w:rsidR="007E6BA7" w:rsidRDefault="007E6BA7">
            <w:pPr>
              <w:tabs>
                <w:tab w:val="left" w:pos="-284"/>
              </w:tabs>
              <w:spacing w:line="240" w:lineRule="auto"/>
              <w:rPr>
                <w:sz w:val="20"/>
                <w:szCs w:val="20"/>
              </w:rPr>
            </w:pPr>
          </w:p>
        </w:tc>
      </w:tr>
      <w:tr w:rsidR="007E6BA7" w14:paraId="2F6584D6" w14:textId="77777777">
        <w:trPr>
          <w:trHeight w:val="402"/>
        </w:trPr>
        <w:tc>
          <w:tcPr>
            <w:tcW w:w="6062" w:type="dxa"/>
            <w:vAlign w:val="center"/>
          </w:tcPr>
          <w:p w14:paraId="02D2ED0C" w14:textId="77777777" w:rsidR="007E6BA7" w:rsidRDefault="00E8280B">
            <w:pPr>
              <w:pStyle w:val="ListeParagraf"/>
              <w:numPr>
                <w:ilvl w:val="0"/>
                <w:numId w:val="19"/>
              </w:numPr>
              <w:tabs>
                <w:tab w:val="left" w:pos="-284"/>
              </w:tabs>
              <w:spacing w:line="240" w:lineRule="auto"/>
              <w:rPr>
                <w:b/>
                <w:sz w:val="20"/>
                <w:szCs w:val="20"/>
              </w:rPr>
            </w:pPr>
            <w:r>
              <w:rPr>
                <w:b/>
                <w:sz w:val="20"/>
                <w:szCs w:val="20"/>
              </w:rPr>
              <w:t>Başvuru Rehberinde belirtilen ilave bilgi ve belgeler zamanında Ajansa sunulmuştur.</w:t>
            </w:r>
          </w:p>
        </w:tc>
        <w:tc>
          <w:tcPr>
            <w:tcW w:w="708" w:type="dxa"/>
          </w:tcPr>
          <w:p w14:paraId="70DC911D" w14:textId="77777777" w:rsidR="007E6BA7" w:rsidRDefault="007E6BA7">
            <w:pPr>
              <w:tabs>
                <w:tab w:val="left" w:pos="-284"/>
              </w:tabs>
              <w:spacing w:line="240" w:lineRule="auto"/>
              <w:rPr>
                <w:sz w:val="20"/>
                <w:szCs w:val="20"/>
              </w:rPr>
            </w:pPr>
          </w:p>
        </w:tc>
        <w:tc>
          <w:tcPr>
            <w:tcW w:w="709" w:type="dxa"/>
          </w:tcPr>
          <w:p w14:paraId="58B808BC" w14:textId="77777777" w:rsidR="007E6BA7" w:rsidRDefault="007E6BA7">
            <w:pPr>
              <w:tabs>
                <w:tab w:val="left" w:pos="-284"/>
              </w:tabs>
              <w:spacing w:line="240" w:lineRule="auto"/>
              <w:rPr>
                <w:sz w:val="20"/>
                <w:szCs w:val="20"/>
              </w:rPr>
            </w:pPr>
          </w:p>
        </w:tc>
        <w:tc>
          <w:tcPr>
            <w:tcW w:w="709" w:type="dxa"/>
          </w:tcPr>
          <w:p w14:paraId="2734072A" w14:textId="77777777" w:rsidR="007E6BA7" w:rsidRDefault="007E6BA7">
            <w:pPr>
              <w:tabs>
                <w:tab w:val="left" w:pos="-284"/>
              </w:tabs>
              <w:spacing w:line="240" w:lineRule="auto"/>
              <w:rPr>
                <w:sz w:val="20"/>
                <w:szCs w:val="20"/>
              </w:rPr>
            </w:pPr>
          </w:p>
        </w:tc>
        <w:tc>
          <w:tcPr>
            <w:tcW w:w="709" w:type="dxa"/>
          </w:tcPr>
          <w:p w14:paraId="12039B32" w14:textId="77777777" w:rsidR="007E6BA7" w:rsidRDefault="007E6BA7">
            <w:pPr>
              <w:tabs>
                <w:tab w:val="left" w:pos="-284"/>
              </w:tabs>
              <w:spacing w:line="240" w:lineRule="auto"/>
              <w:rPr>
                <w:sz w:val="20"/>
                <w:szCs w:val="20"/>
              </w:rPr>
            </w:pPr>
          </w:p>
        </w:tc>
      </w:tr>
      <w:tr w:rsidR="007E6BA7" w14:paraId="3702C0C8" w14:textId="77777777">
        <w:trPr>
          <w:trHeight w:val="402"/>
        </w:trPr>
        <w:tc>
          <w:tcPr>
            <w:tcW w:w="6062" w:type="dxa"/>
            <w:vAlign w:val="center"/>
          </w:tcPr>
          <w:p w14:paraId="64A5DE01" w14:textId="77777777" w:rsidR="007E6BA7" w:rsidRDefault="00E8280B">
            <w:pPr>
              <w:pStyle w:val="ListeParagraf"/>
              <w:numPr>
                <w:ilvl w:val="0"/>
                <w:numId w:val="19"/>
              </w:numPr>
              <w:tabs>
                <w:tab w:val="left" w:pos="-284"/>
              </w:tabs>
              <w:spacing w:line="240" w:lineRule="auto"/>
              <w:rPr>
                <w:b/>
                <w:sz w:val="20"/>
                <w:szCs w:val="20"/>
              </w:rPr>
            </w:pPr>
            <w:r>
              <w:rPr>
                <w:b/>
                <w:sz w:val="20"/>
                <w:szCs w:val="20"/>
              </w:rPr>
              <w:t>Ortakların beyanları doldurulmuş ve yetkili kişi(</w:t>
            </w:r>
            <w:proofErr w:type="spellStart"/>
            <w:r>
              <w:rPr>
                <w:b/>
                <w:sz w:val="20"/>
                <w:szCs w:val="20"/>
              </w:rPr>
              <w:t>ler</w:t>
            </w:r>
            <w:proofErr w:type="spellEnd"/>
            <w:r>
              <w:rPr>
                <w:b/>
                <w:sz w:val="20"/>
                <w:szCs w:val="20"/>
              </w:rPr>
              <w:t>) tarafından imzalanmıştır. (Eğer ortak varsa)</w:t>
            </w:r>
          </w:p>
        </w:tc>
        <w:tc>
          <w:tcPr>
            <w:tcW w:w="708" w:type="dxa"/>
          </w:tcPr>
          <w:p w14:paraId="4A42CB84" w14:textId="77777777" w:rsidR="007E6BA7" w:rsidRDefault="007E6BA7">
            <w:pPr>
              <w:tabs>
                <w:tab w:val="left" w:pos="-284"/>
              </w:tabs>
              <w:spacing w:line="240" w:lineRule="auto"/>
              <w:rPr>
                <w:sz w:val="20"/>
                <w:szCs w:val="20"/>
              </w:rPr>
            </w:pPr>
          </w:p>
        </w:tc>
        <w:tc>
          <w:tcPr>
            <w:tcW w:w="709" w:type="dxa"/>
          </w:tcPr>
          <w:p w14:paraId="7F866A28" w14:textId="77777777" w:rsidR="007E6BA7" w:rsidRDefault="007E6BA7">
            <w:pPr>
              <w:tabs>
                <w:tab w:val="left" w:pos="-284"/>
              </w:tabs>
              <w:spacing w:line="240" w:lineRule="auto"/>
              <w:rPr>
                <w:sz w:val="20"/>
                <w:szCs w:val="20"/>
              </w:rPr>
            </w:pPr>
          </w:p>
        </w:tc>
        <w:tc>
          <w:tcPr>
            <w:tcW w:w="709" w:type="dxa"/>
          </w:tcPr>
          <w:p w14:paraId="62A36D40" w14:textId="77777777" w:rsidR="007E6BA7" w:rsidRDefault="007E6BA7">
            <w:pPr>
              <w:tabs>
                <w:tab w:val="left" w:pos="-284"/>
              </w:tabs>
              <w:spacing w:line="240" w:lineRule="auto"/>
              <w:rPr>
                <w:sz w:val="20"/>
                <w:szCs w:val="20"/>
              </w:rPr>
            </w:pPr>
          </w:p>
        </w:tc>
        <w:tc>
          <w:tcPr>
            <w:tcW w:w="709" w:type="dxa"/>
          </w:tcPr>
          <w:p w14:paraId="32A31FAB" w14:textId="77777777" w:rsidR="007E6BA7" w:rsidRDefault="007E6BA7">
            <w:pPr>
              <w:tabs>
                <w:tab w:val="left" w:pos="-284"/>
              </w:tabs>
              <w:spacing w:line="240" w:lineRule="auto"/>
              <w:rPr>
                <w:sz w:val="20"/>
                <w:szCs w:val="20"/>
              </w:rPr>
            </w:pPr>
          </w:p>
        </w:tc>
      </w:tr>
      <w:tr w:rsidR="007E6BA7" w14:paraId="7D9563E2" w14:textId="77777777">
        <w:trPr>
          <w:trHeight w:val="402"/>
        </w:trPr>
        <w:tc>
          <w:tcPr>
            <w:tcW w:w="6062" w:type="dxa"/>
            <w:vAlign w:val="center"/>
          </w:tcPr>
          <w:p w14:paraId="7FAA9471" w14:textId="77777777" w:rsidR="007E6BA7" w:rsidRDefault="00E8280B">
            <w:pPr>
              <w:pStyle w:val="ListeParagraf"/>
              <w:numPr>
                <w:ilvl w:val="0"/>
                <w:numId w:val="19"/>
              </w:numPr>
              <w:tabs>
                <w:tab w:val="left" w:pos="-284"/>
              </w:tabs>
              <w:spacing w:line="240" w:lineRule="auto"/>
              <w:rPr>
                <w:b/>
                <w:sz w:val="20"/>
                <w:szCs w:val="20"/>
              </w:rPr>
            </w:pPr>
            <w:r>
              <w:rPr>
                <w:b/>
                <w:sz w:val="20"/>
                <w:szCs w:val="20"/>
              </w:rPr>
              <w:t>Teknik Destek faaliyet türü uygundur.</w:t>
            </w:r>
          </w:p>
        </w:tc>
        <w:tc>
          <w:tcPr>
            <w:tcW w:w="708" w:type="dxa"/>
          </w:tcPr>
          <w:p w14:paraId="4E0DA072" w14:textId="77777777" w:rsidR="007E6BA7" w:rsidRDefault="007E6BA7">
            <w:pPr>
              <w:tabs>
                <w:tab w:val="left" w:pos="-284"/>
              </w:tabs>
              <w:spacing w:line="240" w:lineRule="auto"/>
              <w:rPr>
                <w:sz w:val="20"/>
                <w:szCs w:val="20"/>
              </w:rPr>
            </w:pPr>
          </w:p>
        </w:tc>
        <w:tc>
          <w:tcPr>
            <w:tcW w:w="709" w:type="dxa"/>
          </w:tcPr>
          <w:p w14:paraId="7BD116BE" w14:textId="77777777" w:rsidR="007E6BA7" w:rsidRDefault="007E6BA7">
            <w:pPr>
              <w:tabs>
                <w:tab w:val="left" w:pos="-284"/>
              </w:tabs>
              <w:spacing w:line="240" w:lineRule="auto"/>
              <w:rPr>
                <w:sz w:val="20"/>
                <w:szCs w:val="20"/>
              </w:rPr>
            </w:pPr>
          </w:p>
        </w:tc>
        <w:tc>
          <w:tcPr>
            <w:tcW w:w="709" w:type="dxa"/>
          </w:tcPr>
          <w:p w14:paraId="1F62755B" w14:textId="77777777" w:rsidR="007E6BA7" w:rsidRDefault="007E6BA7">
            <w:pPr>
              <w:tabs>
                <w:tab w:val="left" w:pos="-284"/>
              </w:tabs>
              <w:spacing w:line="240" w:lineRule="auto"/>
              <w:rPr>
                <w:sz w:val="20"/>
                <w:szCs w:val="20"/>
              </w:rPr>
            </w:pPr>
          </w:p>
        </w:tc>
        <w:tc>
          <w:tcPr>
            <w:tcW w:w="709" w:type="dxa"/>
          </w:tcPr>
          <w:p w14:paraId="1F3CE121" w14:textId="77777777" w:rsidR="007E6BA7" w:rsidRDefault="007E6BA7">
            <w:pPr>
              <w:tabs>
                <w:tab w:val="left" w:pos="-284"/>
              </w:tabs>
              <w:spacing w:line="240" w:lineRule="auto"/>
              <w:rPr>
                <w:sz w:val="20"/>
                <w:szCs w:val="20"/>
              </w:rPr>
            </w:pPr>
          </w:p>
        </w:tc>
      </w:tr>
      <w:tr w:rsidR="007E6BA7" w14:paraId="746B500A" w14:textId="77777777">
        <w:trPr>
          <w:trHeight w:val="402"/>
        </w:trPr>
        <w:tc>
          <w:tcPr>
            <w:tcW w:w="6062" w:type="dxa"/>
            <w:vAlign w:val="center"/>
          </w:tcPr>
          <w:p w14:paraId="6725DE71" w14:textId="77777777" w:rsidR="007E6BA7" w:rsidRDefault="00E8280B">
            <w:pPr>
              <w:pStyle w:val="ListeParagraf"/>
              <w:numPr>
                <w:ilvl w:val="0"/>
                <w:numId w:val="19"/>
              </w:numPr>
              <w:tabs>
                <w:tab w:val="left" w:pos="-284"/>
              </w:tabs>
              <w:spacing w:line="240" w:lineRule="auto"/>
              <w:rPr>
                <w:b/>
                <w:sz w:val="20"/>
                <w:szCs w:val="20"/>
              </w:rPr>
            </w:pPr>
            <w:r>
              <w:rPr>
                <w:b/>
                <w:sz w:val="20"/>
                <w:szCs w:val="20"/>
              </w:rPr>
              <w:t>Teknik Desteğin maliyeti rehberde belirtilen üst değerleri aşmamaktadır.</w:t>
            </w:r>
          </w:p>
        </w:tc>
        <w:tc>
          <w:tcPr>
            <w:tcW w:w="708" w:type="dxa"/>
          </w:tcPr>
          <w:p w14:paraId="32D3934E" w14:textId="77777777" w:rsidR="007E6BA7" w:rsidRDefault="007E6BA7">
            <w:pPr>
              <w:tabs>
                <w:tab w:val="left" w:pos="-284"/>
              </w:tabs>
              <w:spacing w:line="240" w:lineRule="auto"/>
              <w:rPr>
                <w:sz w:val="20"/>
                <w:szCs w:val="20"/>
              </w:rPr>
            </w:pPr>
          </w:p>
        </w:tc>
        <w:tc>
          <w:tcPr>
            <w:tcW w:w="709" w:type="dxa"/>
          </w:tcPr>
          <w:p w14:paraId="79C6F3A5" w14:textId="77777777" w:rsidR="007E6BA7" w:rsidRDefault="007E6BA7">
            <w:pPr>
              <w:tabs>
                <w:tab w:val="left" w:pos="-284"/>
              </w:tabs>
              <w:spacing w:line="240" w:lineRule="auto"/>
              <w:rPr>
                <w:sz w:val="20"/>
                <w:szCs w:val="20"/>
              </w:rPr>
            </w:pPr>
          </w:p>
        </w:tc>
        <w:tc>
          <w:tcPr>
            <w:tcW w:w="709" w:type="dxa"/>
          </w:tcPr>
          <w:p w14:paraId="607DF8C0" w14:textId="77777777" w:rsidR="007E6BA7" w:rsidRDefault="007E6BA7">
            <w:pPr>
              <w:tabs>
                <w:tab w:val="left" w:pos="-284"/>
              </w:tabs>
              <w:spacing w:line="240" w:lineRule="auto"/>
              <w:rPr>
                <w:sz w:val="20"/>
                <w:szCs w:val="20"/>
              </w:rPr>
            </w:pPr>
          </w:p>
        </w:tc>
        <w:tc>
          <w:tcPr>
            <w:tcW w:w="709" w:type="dxa"/>
          </w:tcPr>
          <w:p w14:paraId="5BBCC8AC" w14:textId="77777777" w:rsidR="007E6BA7" w:rsidRDefault="007E6BA7">
            <w:pPr>
              <w:tabs>
                <w:tab w:val="left" w:pos="-284"/>
              </w:tabs>
              <w:spacing w:line="240" w:lineRule="auto"/>
              <w:rPr>
                <w:sz w:val="20"/>
                <w:szCs w:val="20"/>
              </w:rPr>
            </w:pPr>
          </w:p>
        </w:tc>
      </w:tr>
      <w:tr w:rsidR="007E6BA7" w14:paraId="7829AFC7" w14:textId="77777777">
        <w:trPr>
          <w:trHeight w:val="402"/>
        </w:trPr>
        <w:tc>
          <w:tcPr>
            <w:tcW w:w="6062" w:type="dxa"/>
            <w:vAlign w:val="center"/>
          </w:tcPr>
          <w:p w14:paraId="53EA7C81" w14:textId="77777777" w:rsidR="007E6BA7" w:rsidRDefault="00E8280B">
            <w:pPr>
              <w:pStyle w:val="ListeParagraf"/>
              <w:numPr>
                <w:ilvl w:val="0"/>
                <w:numId w:val="19"/>
              </w:numPr>
              <w:tabs>
                <w:tab w:val="left" w:pos="-284"/>
              </w:tabs>
              <w:spacing w:line="240" w:lineRule="auto"/>
              <w:rPr>
                <w:b/>
                <w:sz w:val="20"/>
                <w:szCs w:val="20"/>
              </w:rPr>
            </w:pPr>
            <w:r>
              <w:rPr>
                <w:b/>
                <w:sz w:val="20"/>
                <w:szCs w:val="20"/>
              </w:rPr>
              <w:t xml:space="preserve">Teknik Destek talebi ve/veya faydalanacak hedef grupları, Başvuru Sahibi kurumun faaliyet alanı ile doğrudan ilgilidir. </w:t>
            </w:r>
          </w:p>
        </w:tc>
        <w:tc>
          <w:tcPr>
            <w:tcW w:w="708" w:type="dxa"/>
          </w:tcPr>
          <w:p w14:paraId="65B737DA" w14:textId="77777777" w:rsidR="007E6BA7" w:rsidRDefault="007E6BA7">
            <w:pPr>
              <w:tabs>
                <w:tab w:val="left" w:pos="-284"/>
              </w:tabs>
              <w:spacing w:line="240" w:lineRule="auto"/>
              <w:rPr>
                <w:sz w:val="20"/>
                <w:szCs w:val="20"/>
              </w:rPr>
            </w:pPr>
          </w:p>
        </w:tc>
        <w:tc>
          <w:tcPr>
            <w:tcW w:w="709" w:type="dxa"/>
          </w:tcPr>
          <w:p w14:paraId="40E6A1FA" w14:textId="77777777" w:rsidR="007E6BA7" w:rsidRDefault="007E6BA7">
            <w:pPr>
              <w:tabs>
                <w:tab w:val="left" w:pos="-284"/>
              </w:tabs>
              <w:spacing w:line="240" w:lineRule="auto"/>
              <w:rPr>
                <w:sz w:val="20"/>
                <w:szCs w:val="20"/>
              </w:rPr>
            </w:pPr>
          </w:p>
        </w:tc>
        <w:tc>
          <w:tcPr>
            <w:tcW w:w="709" w:type="dxa"/>
          </w:tcPr>
          <w:p w14:paraId="6AE0D05B" w14:textId="77777777" w:rsidR="007E6BA7" w:rsidRDefault="007E6BA7">
            <w:pPr>
              <w:tabs>
                <w:tab w:val="left" w:pos="-284"/>
              </w:tabs>
              <w:spacing w:line="240" w:lineRule="auto"/>
              <w:rPr>
                <w:sz w:val="20"/>
                <w:szCs w:val="20"/>
              </w:rPr>
            </w:pPr>
          </w:p>
        </w:tc>
        <w:tc>
          <w:tcPr>
            <w:tcW w:w="709" w:type="dxa"/>
          </w:tcPr>
          <w:p w14:paraId="4DA61969" w14:textId="77777777" w:rsidR="007E6BA7" w:rsidRDefault="007E6BA7">
            <w:pPr>
              <w:tabs>
                <w:tab w:val="left" w:pos="-284"/>
              </w:tabs>
              <w:spacing w:line="240" w:lineRule="auto"/>
              <w:rPr>
                <w:sz w:val="20"/>
                <w:szCs w:val="20"/>
              </w:rPr>
            </w:pPr>
          </w:p>
        </w:tc>
      </w:tr>
      <w:tr w:rsidR="007E6BA7" w14:paraId="3F334FE5" w14:textId="77777777">
        <w:trPr>
          <w:trHeight w:val="402"/>
        </w:trPr>
        <w:tc>
          <w:tcPr>
            <w:tcW w:w="6062" w:type="dxa"/>
            <w:vAlign w:val="center"/>
          </w:tcPr>
          <w:p w14:paraId="72494EF0" w14:textId="77777777" w:rsidR="007E6BA7" w:rsidRDefault="00E8280B">
            <w:pPr>
              <w:pStyle w:val="ListeParagraf"/>
              <w:numPr>
                <w:ilvl w:val="0"/>
                <w:numId w:val="19"/>
              </w:numPr>
              <w:tabs>
                <w:tab w:val="left" w:pos="-284"/>
              </w:tabs>
              <w:spacing w:line="240" w:lineRule="auto"/>
              <w:rPr>
                <w:b/>
                <w:sz w:val="20"/>
                <w:szCs w:val="20"/>
              </w:rPr>
            </w:pPr>
            <w:r>
              <w:rPr>
                <w:b/>
                <w:sz w:val="20"/>
                <w:szCs w:val="20"/>
              </w:rPr>
              <w:t>Başvuru sahibi, bir takvim yılında 2’den fazla başvuru yapmamıştır.</w:t>
            </w:r>
          </w:p>
        </w:tc>
        <w:tc>
          <w:tcPr>
            <w:tcW w:w="708" w:type="dxa"/>
          </w:tcPr>
          <w:p w14:paraId="016651E4" w14:textId="77777777" w:rsidR="007E6BA7" w:rsidRDefault="007E6BA7">
            <w:pPr>
              <w:tabs>
                <w:tab w:val="left" w:pos="-284"/>
              </w:tabs>
              <w:spacing w:line="240" w:lineRule="auto"/>
              <w:rPr>
                <w:sz w:val="20"/>
                <w:szCs w:val="20"/>
              </w:rPr>
            </w:pPr>
          </w:p>
        </w:tc>
        <w:tc>
          <w:tcPr>
            <w:tcW w:w="709" w:type="dxa"/>
          </w:tcPr>
          <w:p w14:paraId="4D603F51" w14:textId="77777777" w:rsidR="007E6BA7" w:rsidRDefault="007E6BA7">
            <w:pPr>
              <w:tabs>
                <w:tab w:val="left" w:pos="-284"/>
              </w:tabs>
              <w:spacing w:line="240" w:lineRule="auto"/>
              <w:rPr>
                <w:sz w:val="20"/>
                <w:szCs w:val="20"/>
              </w:rPr>
            </w:pPr>
          </w:p>
        </w:tc>
        <w:tc>
          <w:tcPr>
            <w:tcW w:w="709" w:type="dxa"/>
          </w:tcPr>
          <w:p w14:paraId="0069D5B5" w14:textId="77777777" w:rsidR="007E6BA7" w:rsidRDefault="007E6BA7">
            <w:pPr>
              <w:tabs>
                <w:tab w:val="left" w:pos="-284"/>
              </w:tabs>
              <w:spacing w:line="240" w:lineRule="auto"/>
              <w:rPr>
                <w:sz w:val="20"/>
                <w:szCs w:val="20"/>
              </w:rPr>
            </w:pPr>
          </w:p>
        </w:tc>
        <w:tc>
          <w:tcPr>
            <w:tcW w:w="709" w:type="dxa"/>
          </w:tcPr>
          <w:p w14:paraId="77382012" w14:textId="77777777" w:rsidR="007E6BA7" w:rsidRDefault="007E6BA7">
            <w:pPr>
              <w:tabs>
                <w:tab w:val="left" w:pos="-284"/>
              </w:tabs>
              <w:spacing w:line="240" w:lineRule="auto"/>
              <w:rPr>
                <w:sz w:val="20"/>
                <w:szCs w:val="20"/>
              </w:rPr>
            </w:pPr>
          </w:p>
        </w:tc>
      </w:tr>
    </w:tbl>
    <w:p w14:paraId="2E8CE812" w14:textId="77777777" w:rsidR="007E6BA7" w:rsidRDefault="007E6BA7">
      <w:pPr>
        <w:rPr>
          <w:b/>
          <w:color w:val="900408"/>
        </w:rPr>
      </w:pPr>
    </w:p>
    <w:p w14:paraId="6EAFD93F" w14:textId="77777777" w:rsidR="007E6BA7" w:rsidRPr="007E30B1" w:rsidRDefault="00E8280B">
      <w:pPr>
        <w:pStyle w:val="Balk3"/>
        <w:numPr>
          <w:ilvl w:val="2"/>
          <w:numId w:val="9"/>
        </w:numPr>
        <w:spacing w:before="360"/>
        <w:rPr>
          <w:rFonts w:ascii="Calibri" w:eastAsia="Calibri" w:hAnsi="Calibri" w:cs="Calibri"/>
          <w:color w:val="92D050"/>
          <w:sz w:val="24"/>
          <w:szCs w:val="24"/>
        </w:rPr>
      </w:pPr>
      <w:bookmarkStart w:id="21" w:name="_Toc188289901"/>
      <w:r w:rsidRPr="007E30B1">
        <w:rPr>
          <w:rFonts w:ascii="Calibri" w:eastAsia="Calibri" w:hAnsi="Calibri" w:cs="Calibri"/>
          <w:color w:val="92D050"/>
          <w:sz w:val="24"/>
          <w:szCs w:val="24"/>
        </w:rPr>
        <w:lastRenderedPageBreak/>
        <w:t>Nihai Değerlendirme</w:t>
      </w:r>
      <w:bookmarkEnd w:id="21"/>
    </w:p>
    <w:p w14:paraId="6B2E3680" w14:textId="77777777" w:rsidR="007E6BA7" w:rsidRDefault="00E8280B">
      <w:r>
        <w:t xml:space="preserve">Ön incelemeyi geçen başvurular, Nihai Değerlendirme </w:t>
      </w:r>
      <w:proofErr w:type="spellStart"/>
      <w:r>
        <w:t>Tablosu’nda</w:t>
      </w:r>
      <w:proofErr w:type="spellEnd"/>
      <w:r>
        <w:t xml:space="preserve"> yer alan ölçütlere göre değerlendirilir. Aşağıdaki tabloda, değerlendirme ölçütleri ve bu ölçütlerin karşılanması durumunda alınabilecek en yüksek puanlar yer almaktadır.</w:t>
      </w:r>
    </w:p>
    <w:p w14:paraId="66EDCD00" w14:textId="77777777" w:rsidR="007E6BA7" w:rsidRDefault="00E8280B">
      <w:r>
        <w:t xml:space="preserve">Teknik destek başvurularının başarılı olarak kabul edilebilmesi ve destek almaya hak kazanabilmesi için toplamda </w:t>
      </w:r>
      <w:r>
        <w:rPr>
          <w:b/>
        </w:rPr>
        <w:t>70 (yetmiş)</w:t>
      </w:r>
      <w:r>
        <w:t xml:space="preserve"> ve üzerinde puan alması ve </w:t>
      </w:r>
      <w:r>
        <w:rPr>
          <w:b/>
        </w:rPr>
        <w:t>1. bölümden (</w:t>
      </w:r>
      <w:proofErr w:type="spellStart"/>
      <w:r>
        <w:rPr>
          <w:b/>
        </w:rPr>
        <w:t>İlgililik</w:t>
      </w:r>
      <w:proofErr w:type="spellEnd"/>
      <w:r>
        <w:rPr>
          <w:b/>
        </w:rPr>
        <w:t>)</w:t>
      </w:r>
      <w:r>
        <w:t xml:space="preserve"> </w:t>
      </w:r>
      <w:r>
        <w:rPr>
          <w:b/>
        </w:rPr>
        <w:t>30 üzerinden en az 20</w:t>
      </w:r>
      <w:r>
        <w:t xml:space="preserve"> </w:t>
      </w:r>
      <w:r>
        <w:rPr>
          <w:b/>
        </w:rPr>
        <w:t>puan</w:t>
      </w:r>
      <w:r>
        <w:t xml:space="preserve"> alması gerekmektedir. Bu kapsamda; başvuru dönemleri itibarıyla başarılı bulunan başvurular en yüksek puan alandan başlayarak sıralanır. Sıralamada, Program bütçesi göz önünde bulundurulur. </w:t>
      </w:r>
    </w:p>
    <w:p w14:paraId="4BDE669F" w14:textId="77777777" w:rsidR="007E6BA7" w:rsidRPr="00C563C2" w:rsidRDefault="00E8280B">
      <w:pPr>
        <w:spacing w:after="0" w:line="240" w:lineRule="auto"/>
        <w:jc w:val="left"/>
        <w:rPr>
          <w:b/>
          <w:color w:val="92D050"/>
          <w:sz w:val="24"/>
          <w:szCs w:val="24"/>
        </w:rPr>
      </w:pPr>
      <w:r w:rsidRPr="00C563C2">
        <w:rPr>
          <w:b/>
          <w:color w:val="92D050"/>
          <w:sz w:val="24"/>
          <w:szCs w:val="24"/>
        </w:rPr>
        <w:t>Nihai Değerlendirme Tablosu</w:t>
      </w:r>
    </w:p>
    <w:tbl>
      <w:tblPr>
        <w:tblStyle w:val="StGen4"/>
        <w:tblW w:w="9288" w:type="dxa"/>
        <w:tblInd w:w="0" w:type="dxa"/>
        <w:tblBorders>
          <w:top w:val="single" w:sz="4" w:space="0" w:color="4D5357"/>
          <w:left w:val="single" w:sz="4" w:space="0" w:color="4D5357"/>
          <w:bottom w:val="single" w:sz="4" w:space="0" w:color="4D5357"/>
          <w:right w:val="single" w:sz="4" w:space="0" w:color="4D5357"/>
          <w:insideH w:val="single" w:sz="4" w:space="0" w:color="4D5357"/>
          <w:insideV w:val="single" w:sz="4" w:space="0" w:color="4D5357"/>
        </w:tblBorders>
        <w:tblLayout w:type="fixed"/>
        <w:tblLook w:val="0000" w:firstRow="0" w:lastRow="0" w:firstColumn="0" w:lastColumn="0" w:noHBand="0" w:noVBand="0"/>
      </w:tblPr>
      <w:tblGrid>
        <w:gridCol w:w="7002"/>
        <w:gridCol w:w="1155"/>
        <w:gridCol w:w="1131"/>
      </w:tblGrid>
      <w:tr w:rsidR="007E6BA7" w14:paraId="48688AA4" w14:textId="77777777" w:rsidTr="00C563C2">
        <w:tc>
          <w:tcPr>
            <w:tcW w:w="7002" w:type="dxa"/>
            <w:shd w:val="clear" w:color="auto" w:fill="92D050"/>
          </w:tcPr>
          <w:p w14:paraId="2E13B1A3" w14:textId="77777777" w:rsidR="007E6BA7" w:rsidRDefault="00E8280B">
            <w:pPr>
              <w:spacing w:before="20" w:after="20"/>
              <w:jc w:val="center"/>
              <w:rPr>
                <w:b/>
                <w:color w:val="FFFFFF"/>
              </w:rPr>
            </w:pPr>
            <w:r>
              <w:rPr>
                <w:b/>
                <w:color w:val="FFFFFF"/>
              </w:rPr>
              <w:t>Bölüm</w:t>
            </w:r>
          </w:p>
        </w:tc>
        <w:tc>
          <w:tcPr>
            <w:tcW w:w="1155" w:type="dxa"/>
            <w:shd w:val="clear" w:color="auto" w:fill="92D050"/>
          </w:tcPr>
          <w:p w14:paraId="449285D1" w14:textId="77777777" w:rsidR="007E6BA7" w:rsidRDefault="00E8280B">
            <w:pPr>
              <w:spacing w:before="20" w:after="20"/>
              <w:jc w:val="center"/>
              <w:rPr>
                <w:b/>
                <w:color w:val="FFFFFF"/>
              </w:rPr>
            </w:pPr>
            <w:r>
              <w:rPr>
                <w:b/>
                <w:color w:val="FFFFFF"/>
              </w:rPr>
              <w:t>Puan</w:t>
            </w:r>
          </w:p>
        </w:tc>
        <w:tc>
          <w:tcPr>
            <w:tcW w:w="1131" w:type="dxa"/>
            <w:shd w:val="clear" w:color="auto" w:fill="92D050"/>
          </w:tcPr>
          <w:p w14:paraId="44248754" w14:textId="77777777" w:rsidR="007E6BA7" w:rsidRDefault="00E8280B">
            <w:pPr>
              <w:spacing w:before="20" w:after="20"/>
              <w:jc w:val="center"/>
              <w:rPr>
                <w:b/>
                <w:color w:val="FFFFFF"/>
              </w:rPr>
            </w:pPr>
            <w:r>
              <w:rPr>
                <w:b/>
                <w:color w:val="FFFFFF"/>
              </w:rPr>
              <w:t>Eşik Puan</w:t>
            </w:r>
          </w:p>
        </w:tc>
      </w:tr>
      <w:tr w:rsidR="007E6BA7" w14:paraId="31B600C6" w14:textId="77777777">
        <w:tc>
          <w:tcPr>
            <w:tcW w:w="7002" w:type="dxa"/>
            <w:shd w:val="clear" w:color="auto" w:fill="auto"/>
          </w:tcPr>
          <w:p w14:paraId="6D9B8958" w14:textId="77777777" w:rsidR="007E6BA7" w:rsidRPr="007E30B1" w:rsidRDefault="00E8280B">
            <w:pPr>
              <w:numPr>
                <w:ilvl w:val="0"/>
                <w:numId w:val="3"/>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284" w:hanging="284"/>
              <w:rPr>
                <w:b/>
                <w:color w:val="92D050"/>
              </w:rPr>
            </w:pPr>
            <w:r w:rsidRPr="007E30B1">
              <w:rPr>
                <w:b/>
                <w:color w:val="92D050"/>
              </w:rPr>
              <w:t>Başvuru, teknik destek kapsamında desteklenecek alanlarla ne kadar ilgilidir? (</w:t>
            </w:r>
            <w:proofErr w:type="spellStart"/>
            <w:r w:rsidRPr="007E30B1">
              <w:rPr>
                <w:b/>
                <w:color w:val="92D050"/>
              </w:rPr>
              <w:t>İlgililik</w:t>
            </w:r>
            <w:proofErr w:type="spellEnd"/>
            <w:r w:rsidRPr="007E30B1">
              <w:rPr>
                <w:b/>
                <w:color w:val="92D050"/>
              </w:rPr>
              <w:t>)</w:t>
            </w:r>
          </w:p>
          <w:p w14:paraId="02F0F806" w14:textId="77777777" w:rsidR="007E6BA7" w:rsidRDefault="00E8280B">
            <w:pPr>
              <w:pStyle w:val="ListeParagraf"/>
              <w:numPr>
                <w:ilvl w:val="0"/>
                <w:numId w:val="20"/>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sz w:val="18"/>
                <w:szCs w:val="18"/>
              </w:rPr>
            </w:pPr>
            <w:r>
              <w:rPr>
                <w:sz w:val="18"/>
                <w:szCs w:val="18"/>
              </w:rPr>
              <w:t>Başvuru, programın amacı ve öncelikleri ile ne kadar ilgili?</w:t>
            </w:r>
          </w:p>
          <w:p w14:paraId="7167A5D0" w14:textId="77777777" w:rsidR="007E6BA7" w:rsidRDefault="00E8280B">
            <w:pPr>
              <w:pStyle w:val="ListeParagraf"/>
              <w:numPr>
                <w:ilvl w:val="0"/>
                <w:numId w:val="20"/>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sz w:val="18"/>
                <w:szCs w:val="18"/>
              </w:rPr>
            </w:pPr>
            <w:r>
              <w:rPr>
                <w:sz w:val="18"/>
                <w:szCs w:val="18"/>
              </w:rPr>
              <w:t>Başvuruda teklif edilen faaliyetler programın kapsamına uygun mu?</w:t>
            </w:r>
          </w:p>
          <w:p w14:paraId="30512024" w14:textId="77777777" w:rsidR="007E6BA7" w:rsidRDefault="00E8280B">
            <w:pPr>
              <w:pStyle w:val="ListeParagraf"/>
              <w:numPr>
                <w:ilvl w:val="0"/>
                <w:numId w:val="20"/>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sz w:val="18"/>
                <w:szCs w:val="18"/>
              </w:rPr>
            </w:pPr>
            <w:r>
              <w:rPr>
                <w:sz w:val="18"/>
                <w:szCs w:val="18"/>
              </w:rPr>
              <w:t xml:space="preserve">Talep edilen teknik destek ile başvuru sahibi ve (varsa) ortakların amaç ve hedefleri ne kadar ilgili? </w:t>
            </w:r>
          </w:p>
          <w:p w14:paraId="334ACE22" w14:textId="77777777" w:rsidR="007E6BA7" w:rsidRDefault="00E8280B">
            <w:pPr>
              <w:pStyle w:val="ListeParagraf"/>
              <w:numPr>
                <w:ilvl w:val="0"/>
                <w:numId w:val="20"/>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sz w:val="20"/>
                <w:szCs w:val="20"/>
              </w:rPr>
            </w:pPr>
            <w:r>
              <w:rPr>
                <w:sz w:val="18"/>
                <w:szCs w:val="18"/>
              </w:rPr>
              <w:t xml:space="preserve">Başvuru özel politika gerektiren gruplara (çocuklar, kadınlar, engelliler ve yaşlılar) yönelik hizmet kapasitesi artışı içeriyor mu? </w:t>
            </w:r>
            <w:r>
              <w:rPr>
                <w:b/>
                <w:sz w:val="18"/>
                <w:szCs w:val="18"/>
              </w:rPr>
              <w:t>(+5 puan)</w:t>
            </w:r>
          </w:p>
        </w:tc>
        <w:tc>
          <w:tcPr>
            <w:tcW w:w="1155" w:type="dxa"/>
            <w:shd w:val="clear" w:color="auto" w:fill="auto"/>
            <w:vAlign w:val="center"/>
          </w:tcPr>
          <w:p w14:paraId="57D2CC03" w14:textId="77777777" w:rsidR="007E6BA7" w:rsidRPr="007E30B1" w:rsidRDefault="00E8280B">
            <w:pPr>
              <w:spacing w:before="120" w:after="120" w:line="240" w:lineRule="auto"/>
              <w:jc w:val="center"/>
              <w:rPr>
                <w:b/>
                <w:color w:val="92D050"/>
              </w:rPr>
            </w:pPr>
            <w:r w:rsidRPr="007E30B1">
              <w:rPr>
                <w:b/>
                <w:color w:val="92D050"/>
              </w:rPr>
              <w:t>30</w:t>
            </w:r>
          </w:p>
        </w:tc>
        <w:tc>
          <w:tcPr>
            <w:tcW w:w="1131" w:type="dxa"/>
            <w:shd w:val="clear" w:color="auto" w:fill="auto"/>
            <w:vAlign w:val="center"/>
          </w:tcPr>
          <w:p w14:paraId="4CE96AE0" w14:textId="77777777" w:rsidR="007E6BA7" w:rsidRDefault="00E8280B">
            <w:pPr>
              <w:spacing w:before="120" w:after="120" w:line="240" w:lineRule="auto"/>
              <w:jc w:val="center"/>
              <w:rPr>
                <w:b/>
                <w:color w:val="8064A2" w:themeColor="accent4"/>
              </w:rPr>
            </w:pPr>
            <w:r w:rsidRPr="007E30B1">
              <w:rPr>
                <w:b/>
                <w:color w:val="92D050"/>
              </w:rPr>
              <w:t>20</w:t>
            </w:r>
          </w:p>
        </w:tc>
      </w:tr>
      <w:tr w:rsidR="007E6BA7" w14:paraId="038BE900" w14:textId="77777777">
        <w:trPr>
          <w:trHeight w:val="3454"/>
        </w:trPr>
        <w:tc>
          <w:tcPr>
            <w:tcW w:w="7002" w:type="dxa"/>
            <w:shd w:val="clear" w:color="auto" w:fill="auto"/>
          </w:tcPr>
          <w:p w14:paraId="2E4866E6" w14:textId="77777777" w:rsidR="007E6BA7" w:rsidRPr="007E30B1" w:rsidRDefault="00E8280B">
            <w:pPr>
              <w:numPr>
                <w:ilvl w:val="0"/>
                <w:numId w:val="3"/>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284" w:hanging="284"/>
              <w:rPr>
                <w:b/>
                <w:color w:val="92D050"/>
              </w:rPr>
            </w:pPr>
            <w:r w:rsidRPr="007E30B1">
              <w:rPr>
                <w:b/>
                <w:color w:val="92D050"/>
              </w:rPr>
              <w:t>Teknik destek başvurusu, uygulanan/uygulanacak diğer programlarla karşılaştırıldığında katma değer yaratacak unsurlar içeriyor mu? (Katma Değer)</w:t>
            </w:r>
          </w:p>
          <w:p w14:paraId="2AA05D86" w14:textId="77777777" w:rsidR="007E6BA7" w:rsidRDefault="00E8280B">
            <w:pPr>
              <w:pStyle w:val="ListeParagraf"/>
              <w:numPr>
                <w:ilvl w:val="0"/>
                <w:numId w:val="20"/>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sz w:val="18"/>
                <w:szCs w:val="19"/>
              </w:rPr>
            </w:pPr>
            <w:r>
              <w:rPr>
                <w:sz w:val="18"/>
                <w:szCs w:val="19"/>
              </w:rPr>
              <w:t xml:space="preserve">Teknik destek hedef grupların teknik ve yönetim kapasitelerine ne düzeyde katkıda bulunacak? </w:t>
            </w:r>
          </w:p>
          <w:p w14:paraId="65309A98" w14:textId="77777777" w:rsidR="007E6BA7" w:rsidRDefault="00E8280B">
            <w:pPr>
              <w:pStyle w:val="ListeParagraf"/>
              <w:numPr>
                <w:ilvl w:val="0"/>
                <w:numId w:val="20"/>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sz w:val="18"/>
                <w:szCs w:val="19"/>
              </w:rPr>
            </w:pPr>
            <w:r>
              <w:rPr>
                <w:sz w:val="18"/>
                <w:szCs w:val="19"/>
              </w:rPr>
              <w:t>Talep edilen teknik destek, yararlanıcının ve varsa ortakların kurumsal kapasitesinin (etkinlik ve verimlilik dâhil olmak üzere) ve hizmet kalitesinin artırılmasına katkı sağlayacak mı?</w:t>
            </w:r>
          </w:p>
          <w:p w14:paraId="14A7ACE9" w14:textId="77777777" w:rsidR="007E6BA7" w:rsidRDefault="00E8280B">
            <w:pPr>
              <w:pStyle w:val="ListeParagraf"/>
              <w:numPr>
                <w:ilvl w:val="0"/>
                <w:numId w:val="20"/>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sz w:val="18"/>
                <w:szCs w:val="19"/>
              </w:rPr>
            </w:pPr>
            <w:r>
              <w:rPr>
                <w:sz w:val="18"/>
                <w:szCs w:val="19"/>
              </w:rPr>
              <w:t>Talep edilen teknik desteğin bölge kalkınmasına ve diğer ilgili kurumlara katkısı ne düzeydedir?</w:t>
            </w:r>
          </w:p>
        </w:tc>
        <w:tc>
          <w:tcPr>
            <w:tcW w:w="1155" w:type="dxa"/>
            <w:shd w:val="clear" w:color="auto" w:fill="auto"/>
            <w:vAlign w:val="center"/>
          </w:tcPr>
          <w:p w14:paraId="7FA12B80" w14:textId="77777777" w:rsidR="007E6BA7" w:rsidRPr="007E30B1" w:rsidRDefault="00E8280B">
            <w:pPr>
              <w:spacing w:before="120" w:after="120" w:line="240" w:lineRule="auto"/>
              <w:jc w:val="center"/>
              <w:rPr>
                <w:b/>
                <w:color w:val="92D050"/>
              </w:rPr>
            </w:pPr>
            <w:r w:rsidRPr="007E30B1">
              <w:rPr>
                <w:b/>
                <w:color w:val="92D050"/>
              </w:rPr>
              <w:t>30</w:t>
            </w:r>
          </w:p>
        </w:tc>
        <w:tc>
          <w:tcPr>
            <w:tcW w:w="1131" w:type="dxa"/>
            <w:shd w:val="clear" w:color="auto" w:fill="auto"/>
            <w:vAlign w:val="center"/>
          </w:tcPr>
          <w:p w14:paraId="650ECAEE" w14:textId="77777777" w:rsidR="007E6BA7" w:rsidRDefault="00E8280B">
            <w:pPr>
              <w:spacing w:before="120" w:after="120" w:line="240" w:lineRule="auto"/>
              <w:jc w:val="center"/>
              <w:rPr>
                <w:b/>
                <w:color w:val="8064A2" w:themeColor="accent4"/>
              </w:rPr>
            </w:pPr>
            <w:r>
              <w:rPr>
                <w:b/>
                <w:color w:val="8064A2" w:themeColor="accent4"/>
              </w:rPr>
              <w:t>-</w:t>
            </w:r>
          </w:p>
        </w:tc>
      </w:tr>
      <w:tr w:rsidR="007E6BA7" w14:paraId="00871B54" w14:textId="77777777">
        <w:tc>
          <w:tcPr>
            <w:tcW w:w="7002" w:type="dxa"/>
            <w:shd w:val="clear" w:color="auto" w:fill="auto"/>
          </w:tcPr>
          <w:p w14:paraId="297664FE" w14:textId="77777777" w:rsidR="007E6BA7" w:rsidRPr="007E30B1" w:rsidRDefault="00E8280B">
            <w:pPr>
              <w:numPr>
                <w:ilvl w:val="0"/>
                <w:numId w:val="3"/>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284" w:hanging="284"/>
              <w:rPr>
                <w:b/>
                <w:color w:val="92D050"/>
              </w:rPr>
            </w:pPr>
            <w:r w:rsidRPr="007E30B1">
              <w:rPr>
                <w:b/>
                <w:color w:val="92D050"/>
              </w:rPr>
              <w:t>İhtiyaçlar ve sorunlar ne kadar doğru bir şekilde tanımlanmış? (İhtiyaç ve Sorunlar)</w:t>
            </w:r>
          </w:p>
          <w:p w14:paraId="3E0D1C65" w14:textId="77777777" w:rsidR="007E6BA7" w:rsidRDefault="00E8280B">
            <w:pPr>
              <w:pStyle w:val="ListeParagraf"/>
              <w:numPr>
                <w:ilvl w:val="0"/>
                <w:numId w:val="20"/>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sz w:val="18"/>
                <w:szCs w:val="19"/>
              </w:rPr>
            </w:pPr>
            <w:r>
              <w:rPr>
                <w:sz w:val="18"/>
                <w:szCs w:val="19"/>
              </w:rPr>
              <w:t>Teknik destek ihtiyacının ortaya çıkmasını sağlayan temel gerekçe net bir şekilde açıklanmış mıdır?  Başvuru sahibi ve (varsa) ortakların teknik desteğe ilişkin taleplerinin ihtiyaç analizi yapılmış mıdır?</w:t>
            </w:r>
          </w:p>
          <w:p w14:paraId="18072A68" w14:textId="77777777" w:rsidR="007E6BA7" w:rsidRDefault="00E8280B">
            <w:pPr>
              <w:pStyle w:val="ListeParagraf"/>
              <w:numPr>
                <w:ilvl w:val="0"/>
                <w:numId w:val="20"/>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pPr>
            <w:r>
              <w:rPr>
                <w:sz w:val="18"/>
                <w:szCs w:val="19"/>
              </w:rPr>
              <w:t>Talep edilen teknik destek belirlenen ihtiyaç ve sorunlarını çözmeye katkı sağlayabilecek mi?</w:t>
            </w:r>
            <w:r>
              <w:rPr>
                <w:sz w:val="18"/>
              </w:rPr>
              <w:t xml:space="preserve">  </w:t>
            </w:r>
          </w:p>
        </w:tc>
        <w:tc>
          <w:tcPr>
            <w:tcW w:w="1155" w:type="dxa"/>
            <w:shd w:val="clear" w:color="auto" w:fill="auto"/>
            <w:vAlign w:val="center"/>
          </w:tcPr>
          <w:p w14:paraId="65F297D8" w14:textId="77777777" w:rsidR="007E6BA7" w:rsidRPr="007E30B1" w:rsidRDefault="00E8280B">
            <w:pPr>
              <w:spacing w:before="120" w:after="120" w:line="240" w:lineRule="auto"/>
              <w:jc w:val="center"/>
              <w:rPr>
                <w:b/>
                <w:color w:val="92D050"/>
              </w:rPr>
            </w:pPr>
            <w:r w:rsidRPr="007E30B1">
              <w:rPr>
                <w:b/>
                <w:color w:val="92D050"/>
              </w:rPr>
              <w:t>20</w:t>
            </w:r>
          </w:p>
        </w:tc>
        <w:tc>
          <w:tcPr>
            <w:tcW w:w="1131" w:type="dxa"/>
            <w:shd w:val="clear" w:color="auto" w:fill="auto"/>
            <w:vAlign w:val="center"/>
          </w:tcPr>
          <w:p w14:paraId="26B81EEC" w14:textId="77777777" w:rsidR="007E6BA7" w:rsidRDefault="00E8280B">
            <w:pPr>
              <w:spacing w:before="120" w:after="120" w:line="240" w:lineRule="auto"/>
              <w:jc w:val="center"/>
              <w:rPr>
                <w:b/>
                <w:color w:val="8064A2" w:themeColor="accent4"/>
              </w:rPr>
            </w:pPr>
            <w:r>
              <w:rPr>
                <w:b/>
                <w:color w:val="8064A2" w:themeColor="accent4"/>
              </w:rPr>
              <w:t>-</w:t>
            </w:r>
          </w:p>
        </w:tc>
      </w:tr>
      <w:tr w:rsidR="007E6BA7" w14:paraId="0E98C5FE" w14:textId="77777777">
        <w:tc>
          <w:tcPr>
            <w:tcW w:w="7002" w:type="dxa"/>
            <w:shd w:val="clear" w:color="auto" w:fill="auto"/>
          </w:tcPr>
          <w:p w14:paraId="5A3025F4" w14:textId="77777777" w:rsidR="007E6BA7" w:rsidRPr="007E30B1" w:rsidRDefault="00E8280B">
            <w:pPr>
              <w:numPr>
                <w:ilvl w:val="0"/>
                <w:numId w:val="3"/>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284" w:hanging="284"/>
              <w:rPr>
                <w:b/>
                <w:color w:val="92D050"/>
              </w:rPr>
            </w:pPr>
            <w:r w:rsidRPr="007E30B1">
              <w:rPr>
                <w:b/>
                <w:color w:val="92D050"/>
              </w:rPr>
              <w:t>Başvurunun beklenen sonuçlarının, hedef gruplar üzerinde sürdürülebilir bir etkisi var mı? Çarpan etkileri olacak mı? (Sürdürülebilirlik ve Çarpan Etkisi)</w:t>
            </w:r>
          </w:p>
          <w:p w14:paraId="042CE394" w14:textId="77777777" w:rsidR="007E6BA7" w:rsidRDefault="00E8280B">
            <w:pPr>
              <w:pStyle w:val="ListeParagraf"/>
              <w:numPr>
                <w:ilvl w:val="0"/>
                <w:numId w:val="20"/>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rPr>
                <w:sz w:val="18"/>
                <w:szCs w:val="19"/>
              </w:rPr>
            </w:pPr>
            <w:r>
              <w:rPr>
                <w:sz w:val="18"/>
                <w:szCs w:val="19"/>
              </w:rPr>
              <w:t>Talep edilen teknik destek, hedef gruplar üzerinde sürdürülebilir bir etki yaratabilecek mi? Kurumsal sürdürülebilirliğe katkı sağlayacak mı?</w:t>
            </w:r>
          </w:p>
          <w:p w14:paraId="49234CDA" w14:textId="77777777" w:rsidR="007E6BA7" w:rsidRDefault="00E8280B">
            <w:pPr>
              <w:pStyle w:val="ListeParagraf"/>
              <w:numPr>
                <w:ilvl w:val="0"/>
                <w:numId w:val="20"/>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pPr>
            <w:r>
              <w:rPr>
                <w:sz w:val="18"/>
                <w:szCs w:val="19"/>
              </w:rPr>
              <w:t xml:space="preserve"> Talep edilen desteğin çarpan etkisi ne düzeyde olacak? Teknik desteğin etkisi, başka proje ve programların hayata geçirilmesine katkı sağlayacak mı?</w:t>
            </w:r>
          </w:p>
        </w:tc>
        <w:tc>
          <w:tcPr>
            <w:tcW w:w="1155" w:type="dxa"/>
            <w:shd w:val="clear" w:color="auto" w:fill="auto"/>
            <w:vAlign w:val="center"/>
          </w:tcPr>
          <w:p w14:paraId="6A4827DA" w14:textId="77777777" w:rsidR="007E6BA7" w:rsidRPr="007E30B1" w:rsidRDefault="00E8280B">
            <w:pPr>
              <w:spacing w:before="120" w:after="120" w:line="240" w:lineRule="auto"/>
              <w:jc w:val="center"/>
              <w:rPr>
                <w:b/>
                <w:color w:val="92D050"/>
              </w:rPr>
            </w:pPr>
            <w:r w:rsidRPr="007E30B1">
              <w:rPr>
                <w:b/>
                <w:color w:val="92D050"/>
              </w:rPr>
              <w:t>20</w:t>
            </w:r>
          </w:p>
        </w:tc>
        <w:tc>
          <w:tcPr>
            <w:tcW w:w="1131" w:type="dxa"/>
            <w:shd w:val="clear" w:color="auto" w:fill="auto"/>
            <w:vAlign w:val="center"/>
          </w:tcPr>
          <w:p w14:paraId="6D2DBC2C" w14:textId="77777777" w:rsidR="007E6BA7" w:rsidRDefault="00E8280B">
            <w:pPr>
              <w:spacing w:before="120" w:after="120" w:line="240" w:lineRule="auto"/>
              <w:jc w:val="center"/>
              <w:rPr>
                <w:b/>
                <w:color w:val="8064A2" w:themeColor="accent4"/>
              </w:rPr>
            </w:pPr>
            <w:r>
              <w:rPr>
                <w:b/>
                <w:color w:val="8064A2" w:themeColor="accent4"/>
              </w:rPr>
              <w:t>-</w:t>
            </w:r>
          </w:p>
        </w:tc>
      </w:tr>
      <w:tr w:rsidR="007E6BA7" w14:paraId="3DC2E02E" w14:textId="77777777">
        <w:tc>
          <w:tcPr>
            <w:tcW w:w="7002" w:type="dxa"/>
          </w:tcPr>
          <w:p w14:paraId="15F06B3B" w14:textId="77777777" w:rsidR="007E6BA7" w:rsidRPr="007E30B1" w:rsidRDefault="00E8280B">
            <w:pPr>
              <w:pBdr>
                <w:top w:val="none" w:sz="4" w:space="0" w:color="000000"/>
                <w:left w:val="none" w:sz="4" w:space="0" w:color="000000"/>
                <w:bottom w:val="none" w:sz="4" w:space="0" w:color="000000"/>
                <w:right w:val="none" w:sz="4" w:space="0" w:color="000000"/>
                <w:between w:val="none" w:sz="4" w:space="0" w:color="000000"/>
              </w:pBdr>
              <w:tabs>
                <w:tab w:val="left" w:pos="2146"/>
              </w:tabs>
              <w:spacing w:before="60" w:after="60" w:line="240" w:lineRule="auto"/>
              <w:jc w:val="left"/>
              <w:rPr>
                <w:b/>
                <w:color w:val="92D050"/>
              </w:rPr>
            </w:pPr>
            <w:r w:rsidRPr="007E30B1">
              <w:rPr>
                <w:b/>
                <w:color w:val="92D050"/>
              </w:rPr>
              <w:t>TOPLAM</w:t>
            </w:r>
            <w:r w:rsidRPr="007E30B1">
              <w:rPr>
                <w:b/>
                <w:color w:val="92D050"/>
              </w:rPr>
              <w:tab/>
            </w:r>
          </w:p>
        </w:tc>
        <w:tc>
          <w:tcPr>
            <w:tcW w:w="1155" w:type="dxa"/>
            <w:vAlign w:val="center"/>
          </w:tcPr>
          <w:p w14:paraId="434E74A0" w14:textId="77777777" w:rsidR="007E6BA7" w:rsidRPr="007E30B1" w:rsidRDefault="00E8280B">
            <w:pPr>
              <w:spacing w:before="60" w:after="60"/>
              <w:jc w:val="center"/>
              <w:rPr>
                <w:b/>
                <w:color w:val="92D050"/>
              </w:rPr>
            </w:pPr>
            <w:r w:rsidRPr="007E30B1">
              <w:rPr>
                <w:b/>
                <w:color w:val="92D050"/>
              </w:rPr>
              <w:t>100</w:t>
            </w:r>
          </w:p>
        </w:tc>
        <w:tc>
          <w:tcPr>
            <w:tcW w:w="1131" w:type="dxa"/>
            <w:vAlign w:val="center"/>
          </w:tcPr>
          <w:p w14:paraId="33DCEED3" w14:textId="77777777" w:rsidR="007E6BA7" w:rsidRPr="007E30B1" w:rsidRDefault="00E8280B">
            <w:pPr>
              <w:spacing w:before="60" w:after="60"/>
              <w:jc w:val="center"/>
              <w:rPr>
                <w:b/>
                <w:color w:val="92D050"/>
              </w:rPr>
            </w:pPr>
            <w:r w:rsidRPr="007E30B1">
              <w:rPr>
                <w:b/>
                <w:color w:val="92D050"/>
              </w:rPr>
              <w:t>70</w:t>
            </w:r>
          </w:p>
        </w:tc>
      </w:tr>
    </w:tbl>
    <w:p w14:paraId="781F2225" w14:textId="77777777" w:rsidR="007E6BA7" w:rsidRDefault="007E6BA7">
      <w:pPr>
        <w:rPr>
          <w:sz w:val="4"/>
          <w:szCs w:val="4"/>
        </w:rPr>
      </w:pPr>
    </w:p>
    <w:p w14:paraId="5D6DD2AF" w14:textId="77777777" w:rsidR="007E6BA7" w:rsidRDefault="00E8280B" w:rsidP="00C563C2">
      <w:pPr>
        <w:pStyle w:val="Balk2"/>
        <w:numPr>
          <w:ilvl w:val="1"/>
          <w:numId w:val="9"/>
        </w:numPr>
        <w:shd w:val="clear" w:color="auto" w:fill="92D050"/>
        <w:spacing w:before="360" w:after="240"/>
        <w:rPr>
          <w:rFonts w:ascii="Calibri" w:eastAsia="Calibri" w:hAnsi="Calibri" w:cs="Calibri"/>
          <w:color w:val="FFFFFF"/>
          <w:sz w:val="28"/>
          <w:szCs w:val="28"/>
        </w:rPr>
      </w:pPr>
      <w:bookmarkStart w:id="22" w:name="_Toc188289902"/>
      <w:r>
        <w:rPr>
          <w:rFonts w:ascii="Calibri" w:eastAsia="Calibri" w:hAnsi="Calibri" w:cs="Calibri"/>
          <w:color w:val="FFFFFF"/>
          <w:sz w:val="28"/>
          <w:szCs w:val="28"/>
        </w:rPr>
        <w:lastRenderedPageBreak/>
        <w:t>DEĞERLENDİRME SONUÇLARININ BİLDİRİLMESİ</w:t>
      </w:r>
      <w:bookmarkEnd w:id="22"/>
    </w:p>
    <w:p w14:paraId="59387D7B" w14:textId="77777777" w:rsidR="007E6BA7" w:rsidRDefault="00E8280B">
      <w:pPr>
        <w:spacing w:after="0" w:line="240" w:lineRule="auto"/>
        <w:rPr>
          <w:color w:val="000000"/>
        </w:rPr>
      </w:pPr>
      <w:r>
        <w:rPr>
          <w:color w:val="000000"/>
        </w:rPr>
        <w:t>Teknik destek başvurularının d</w:t>
      </w:r>
      <w:r>
        <w:rPr>
          <w:rFonts w:ascii="Montserrat-Light" w:hAnsi="Montserrat-Light" w:cs="Montserrat-Light"/>
        </w:rPr>
        <w:t>eğerlendirilmesi sonucunda teknik destek başvurusu uygun bulunan başvuru sahipleri, ajansın internet sitesinde ilan edilir ve böylece sözleşme imzalamaya davet edilmiş sayılırlar.</w:t>
      </w:r>
      <w:r>
        <w:rPr>
          <w:color w:val="000000"/>
        </w:rPr>
        <w:t xml:space="preserve"> Başvuru Sahiplerine ayrıca yazılı bir tebligatta bulunulmayacaktır. Ajansın bir başvuruyu reddetme ya da destek vermeme kararı nihaidir. Başvurular, aşağıda örneklendirilen gerekçelerle reddedilebilir veya desteklenmemesine karar verilebilir:</w:t>
      </w:r>
    </w:p>
    <w:p w14:paraId="6732C5D3" w14:textId="77777777" w:rsidR="007E6BA7" w:rsidRDefault="00E8280B">
      <w:pPr>
        <w:numPr>
          <w:ilvl w:val="0"/>
          <w:numId w:val="4"/>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pPr>
      <w:r>
        <w:rPr>
          <w:color w:val="000000"/>
        </w:rPr>
        <w:t>Başvuru 2025</w:t>
      </w:r>
      <w:r>
        <w:t xml:space="preserve"> Yılı Sürdürülebilir Gıda Sistemleri </w:t>
      </w:r>
      <w:r>
        <w:rPr>
          <w:color w:val="000000"/>
        </w:rPr>
        <w:t xml:space="preserve">Teknik Destek Programı kapandıktan sonra teslim alınmıştır. </w:t>
      </w:r>
    </w:p>
    <w:p w14:paraId="21DC304E" w14:textId="77777777" w:rsidR="007E6BA7" w:rsidRDefault="00E8280B">
      <w:pPr>
        <w:numPr>
          <w:ilvl w:val="0"/>
          <w:numId w:val="4"/>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pPr>
      <w:r>
        <w:rPr>
          <w:color w:val="000000"/>
        </w:rPr>
        <w:t xml:space="preserve">Başvuru eksiktir veya belirtilen idari koşullara uygun değildir. </w:t>
      </w:r>
    </w:p>
    <w:p w14:paraId="1735F575" w14:textId="77777777" w:rsidR="007E6BA7" w:rsidRDefault="00E8280B">
      <w:pPr>
        <w:numPr>
          <w:ilvl w:val="0"/>
          <w:numId w:val="4"/>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pPr>
      <w:r>
        <w:rPr>
          <w:color w:val="000000"/>
        </w:rPr>
        <w:t xml:space="preserve">Talep edilen destekleyici belgelerin biri ya da birkaçı belirtilen son tarihten önce teslim edilmemiştir. </w:t>
      </w:r>
    </w:p>
    <w:p w14:paraId="0C164A2C" w14:textId="77777777" w:rsidR="007E6BA7" w:rsidRDefault="00E8280B">
      <w:pPr>
        <w:numPr>
          <w:ilvl w:val="0"/>
          <w:numId w:val="4"/>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pPr>
      <w:r>
        <w:rPr>
          <w:color w:val="000000"/>
        </w:rPr>
        <w:t xml:space="preserve">Başvuru sahibi veya ortaklarından biri ya da birkaçı uygun değildir. </w:t>
      </w:r>
    </w:p>
    <w:p w14:paraId="4E282418" w14:textId="77777777" w:rsidR="007E6BA7" w:rsidRDefault="00E8280B">
      <w:pPr>
        <w:numPr>
          <w:ilvl w:val="0"/>
          <w:numId w:val="4"/>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pPr>
      <w:r>
        <w:rPr>
          <w:color w:val="000000"/>
        </w:rPr>
        <w:t xml:space="preserve">Başvuru konusu, süresi veya yeri uygun değildir (Örneğin teklif edilen teknik destek faaliyetinin program kapsamında olmaması, teklifin izin verilen azami süreyi aşması, teknik desteğin hizmet alımı yoluyla sağlanması halinde azami destek miktarını aşması vb.). </w:t>
      </w:r>
    </w:p>
    <w:p w14:paraId="74FD89B4" w14:textId="77777777" w:rsidR="007E6BA7" w:rsidRDefault="00E8280B">
      <w:pPr>
        <w:numPr>
          <w:ilvl w:val="0"/>
          <w:numId w:val="4"/>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pPr>
      <w:r>
        <w:rPr>
          <w:color w:val="000000"/>
        </w:rPr>
        <w:t xml:space="preserve">Teknik destek talebi, seçilmiş olan diğer teknik destek taleplerine göre teknik açıdan daha az puan almıştır. </w:t>
      </w:r>
    </w:p>
    <w:p w14:paraId="3D98A831" w14:textId="77777777" w:rsidR="007E6BA7" w:rsidRDefault="00E8280B">
      <w:pPr>
        <w:numPr>
          <w:ilvl w:val="0"/>
          <w:numId w:val="4"/>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pPr>
      <w:r>
        <w:rPr>
          <w:color w:val="000000"/>
        </w:rPr>
        <w:t xml:space="preserve">Teknik Destek Rehberi’nde bulunan herhangi başka bir ölçüte uyulmamıştır. </w:t>
      </w:r>
    </w:p>
    <w:p w14:paraId="24792590" w14:textId="77777777" w:rsidR="007E6BA7" w:rsidRDefault="00E8280B" w:rsidP="00C563C2">
      <w:pPr>
        <w:pStyle w:val="Balk2"/>
        <w:numPr>
          <w:ilvl w:val="1"/>
          <w:numId w:val="9"/>
        </w:numPr>
        <w:shd w:val="clear" w:color="auto" w:fill="92D050"/>
        <w:spacing w:before="360" w:after="240"/>
        <w:rPr>
          <w:rFonts w:ascii="Calibri" w:eastAsia="Calibri" w:hAnsi="Calibri" w:cs="Calibri"/>
          <w:color w:val="FFFFFF"/>
          <w:sz w:val="28"/>
          <w:szCs w:val="28"/>
        </w:rPr>
      </w:pPr>
      <w:bookmarkStart w:id="23" w:name="_Toc188289903"/>
      <w:r>
        <w:rPr>
          <w:rFonts w:ascii="Calibri" w:eastAsia="Calibri" w:hAnsi="Calibri" w:cs="Calibri"/>
          <w:color w:val="FFFFFF"/>
          <w:sz w:val="28"/>
          <w:szCs w:val="28"/>
        </w:rPr>
        <w:t>SÖZLEŞME İMZALANMASI VE UYGULAMA KOŞULLARI</w:t>
      </w:r>
      <w:bookmarkEnd w:id="23"/>
    </w:p>
    <w:p w14:paraId="56A2BCE9" w14:textId="77777777" w:rsidR="007E6BA7" w:rsidRDefault="00E8280B">
      <w:pPr>
        <w:pBdr>
          <w:top w:val="none" w:sz="4" w:space="0" w:color="000000"/>
          <w:left w:val="none" w:sz="4" w:space="0" w:color="000000"/>
          <w:bottom w:val="none" w:sz="4" w:space="0" w:color="000000"/>
          <w:right w:val="none" w:sz="4" w:space="0" w:color="000000"/>
          <w:between w:val="none" w:sz="4" w:space="0" w:color="000000"/>
        </w:pBdr>
        <w:rPr>
          <w:rFonts w:ascii="Times New Roman" w:eastAsia="Times New Roman" w:hAnsi="Times New Roman" w:cs="Times New Roman"/>
          <w:color w:val="000000"/>
          <w:sz w:val="24"/>
          <w:szCs w:val="24"/>
        </w:rPr>
      </w:pPr>
      <w:r>
        <w:rPr>
          <w:color w:val="000000"/>
        </w:rPr>
        <w:t xml:space="preserve">Desteklenmesi öngörülen teknik destek talepleri ve buna ilişkin ilke ve kurallar, “Başvuru Sahibi” ile Ajans adına Genel Sekreter’in imzalayacağı bir sözleşmeye bağlanır. </w:t>
      </w:r>
    </w:p>
    <w:p w14:paraId="3C3607F1" w14:textId="77777777" w:rsidR="007E6BA7" w:rsidRDefault="00E8280B">
      <w:pPr>
        <w:pBdr>
          <w:top w:val="none" w:sz="4" w:space="0" w:color="000000"/>
          <w:left w:val="none" w:sz="4" w:space="0" w:color="000000"/>
          <w:bottom w:val="none" w:sz="4" w:space="0" w:color="000000"/>
          <w:right w:val="none" w:sz="4" w:space="0" w:color="000000"/>
          <w:between w:val="none" w:sz="4" w:space="0" w:color="000000"/>
        </w:pBdr>
        <w:rPr>
          <w:color w:val="000000"/>
        </w:rPr>
      </w:pPr>
      <w:r>
        <w:rPr>
          <w:color w:val="000000"/>
        </w:rPr>
        <w:t xml:space="preserve">Sözleşme imzalanmadan önce Ajans, gerektiğinde başvuru sahibinden ek bilgi ve belge isteyebilir. </w:t>
      </w:r>
      <w:r>
        <w:t xml:space="preserve">Teknik destek almaya hak kazanan başvuru sahipleri ajansın internet sitesinde duyurulur. Teknik destek talepleri uygun görülen başvuru sahipleri ile ilan tarihinden itibaren </w:t>
      </w:r>
      <w:r>
        <w:rPr>
          <w:b/>
        </w:rPr>
        <w:t>on iş günü</w:t>
      </w:r>
      <w:r>
        <w:t xml:space="preserve"> içinde elektronik ortamda (KAYS üzerinden) sözleşme imzalanır. E-imza kullanılamaması durumunda Ajansa başvuru yapılır. </w:t>
      </w:r>
      <w:r>
        <w:rPr>
          <w:color w:val="000000"/>
        </w:rPr>
        <w:t xml:space="preserve">Bu süre zarfında sözleşme imzalamak üzere ajansa başvurmayan veya sözleşme imzalamayacağını yazılı olarak bildiren veya Ajans tarafından talep edilen belgeleri zamanında sunmayan başvuru sahipleri söz konusu destekten feragat etmiş sayılır ve aynı faaliyet için bir yıl süre ile tekrar başvuruda bulunamazlar. Bu süre zarfında, mücbir bir sebepten ötürü sözleşme imzalamaya gelemeyeceğini bildiren sözleşme sahiplerine on günlük ilave süre tanınabilir. Sunulan belgelerin gerçeğe aykırı yahut </w:t>
      </w:r>
      <w:proofErr w:type="spellStart"/>
      <w:r>
        <w:rPr>
          <w:color w:val="000000"/>
        </w:rPr>
        <w:t>KAYS’ta</w:t>
      </w:r>
      <w:proofErr w:type="spellEnd"/>
      <w:r>
        <w:rPr>
          <w:color w:val="000000"/>
        </w:rPr>
        <w:t xml:space="preserve"> yer alan bilgi ve belgelerden farklı olması durumunda da başvuru sahibiyle sözleşme imzalanmaz.</w:t>
      </w:r>
    </w:p>
    <w:p w14:paraId="7FDB8575" w14:textId="77777777" w:rsidR="007E6BA7" w:rsidRDefault="00E8280B">
      <w:pPr>
        <w:pBdr>
          <w:top w:val="none" w:sz="4" w:space="0" w:color="000000"/>
          <w:left w:val="none" w:sz="4" w:space="0" w:color="000000"/>
          <w:bottom w:val="none" w:sz="4" w:space="0" w:color="000000"/>
          <w:right w:val="none" w:sz="4" w:space="0" w:color="000000"/>
          <w:between w:val="none" w:sz="4" w:space="0" w:color="000000"/>
        </w:pBdr>
        <w:rPr>
          <w:rFonts w:ascii="Times New Roman" w:eastAsia="Times New Roman" w:hAnsi="Times New Roman" w:cs="Times New Roman"/>
          <w:color w:val="000000"/>
          <w:sz w:val="24"/>
          <w:szCs w:val="24"/>
        </w:rPr>
      </w:pPr>
      <w:r>
        <w:rPr>
          <w:color w:val="000000"/>
        </w:rPr>
        <w:t xml:space="preserve">Başvuru Sahibi tarafından doldurulmuş olan teknik destek talep formu ve ekleri, teknik destek sözleşmesinin de doğal ekleridir. Bu sebeple, değerlendirmeye tabi tutulan metinde yer alan bilgilerde uygulama esnasında değişiklik yapılamaz. </w:t>
      </w:r>
    </w:p>
    <w:p w14:paraId="239BE2B3" w14:textId="77777777" w:rsidR="007E6BA7" w:rsidRDefault="00E8280B">
      <w:pPr>
        <w:pBdr>
          <w:top w:val="none" w:sz="4" w:space="0" w:color="000000"/>
          <w:left w:val="none" w:sz="4" w:space="0" w:color="000000"/>
          <w:bottom w:val="none" w:sz="4" w:space="0" w:color="000000"/>
          <w:right w:val="none" w:sz="4" w:space="0" w:color="000000"/>
          <w:between w:val="none" w:sz="4" w:space="0" w:color="000000"/>
        </w:pBdr>
        <w:rPr>
          <w:rFonts w:ascii="Times New Roman" w:eastAsia="Times New Roman" w:hAnsi="Times New Roman" w:cs="Times New Roman"/>
          <w:color w:val="000000"/>
          <w:sz w:val="24"/>
          <w:szCs w:val="24"/>
        </w:rPr>
      </w:pPr>
      <w:r>
        <w:rPr>
          <w:color w:val="000000"/>
        </w:rPr>
        <w:t xml:space="preserve">Teknik desteğin hizmet alımı yoluyla sağlandığı durumlarda, hizmet alımı Ajans tarafından kendi tabi olduğu esas ve usuller çerçevesinde gerçekleştirilecektir. Kurum/uzman, Ajans ile yaptığı hizmet sözleşmesi çerçevesinde, talep edilen teknik desteği Ajans adına başvuru sahibine sağlayacaktır. </w:t>
      </w:r>
    </w:p>
    <w:p w14:paraId="2E54B6FC" w14:textId="77777777" w:rsidR="007E6BA7" w:rsidRDefault="00E8280B">
      <w:pPr>
        <w:pBdr>
          <w:top w:val="none" w:sz="4" w:space="0" w:color="000000"/>
          <w:left w:val="none" w:sz="4" w:space="0" w:color="000000"/>
          <w:bottom w:val="none" w:sz="4" w:space="0" w:color="000000"/>
          <w:right w:val="none" w:sz="4" w:space="0" w:color="000000"/>
          <w:between w:val="none" w:sz="4" w:space="0" w:color="000000"/>
        </w:pBdr>
        <w:rPr>
          <w:rFonts w:ascii="Times New Roman" w:eastAsia="Times New Roman" w:hAnsi="Times New Roman" w:cs="Times New Roman"/>
          <w:color w:val="000000"/>
          <w:sz w:val="24"/>
          <w:szCs w:val="24"/>
        </w:rPr>
      </w:pPr>
      <w:r>
        <w:rPr>
          <w:color w:val="000000"/>
        </w:rPr>
        <w:t xml:space="preserve">Teknik destek faaliyetleri sözleşmenin imzalanmasını müteakip </w:t>
      </w:r>
      <w:r>
        <w:t>altı</w:t>
      </w:r>
      <w:r>
        <w:rPr>
          <w:color w:val="000000"/>
        </w:rPr>
        <w:t xml:space="preserve"> ay içerisinde tamamlanır. Talebin fazla olması, yoğunluk ve başka sebeplerden dolayı, onaylandığı halde </w:t>
      </w:r>
      <w:r>
        <w:t xml:space="preserve">altı </w:t>
      </w:r>
      <w:r>
        <w:rPr>
          <w:color w:val="000000"/>
        </w:rPr>
        <w:t xml:space="preserve">ay içinde tamamlanamayan teknik destek faaliyetlerinin uygulama süresi; Ajansın iş yükü, uzman profili ve çalışma programı göz </w:t>
      </w:r>
      <w:r>
        <w:rPr>
          <w:color w:val="000000"/>
        </w:rPr>
        <w:lastRenderedPageBreak/>
        <w:t xml:space="preserve">önünde bulundurularak, Genel Sekreter tarafından </w:t>
      </w:r>
      <w:r>
        <w:rPr>
          <w:b/>
          <w:color w:val="000000"/>
        </w:rPr>
        <w:t>en fazla bir ay</w:t>
      </w:r>
      <w:r>
        <w:rPr>
          <w:color w:val="000000"/>
        </w:rPr>
        <w:t xml:space="preserve"> uzatılabilir. Teknik destek faaliyetinin tamamlanmasını müteakip yararlanıcı, </w:t>
      </w:r>
      <w:r>
        <w:rPr>
          <w:b/>
          <w:color w:val="000000"/>
        </w:rPr>
        <w:t>en geç otuz gün</w:t>
      </w:r>
      <w:r>
        <w:rPr>
          <w:color w:val="000000"/>
        </w:rPr>
        <w:t xml:space="preserve"> içerisinde nihai raporunu Ajansa sunar.</w:t>
      </w:r>
    </w:p>
    <w:p w14:paraId="02FC9FBE" w14:textId="77777777" w:rsidR="007E6BA7" w:rsidRDefault="00E8280B">
      <w:pPr>
        <w:rPr>
          <w:u w:val="single"/>
        </w:rPr>
      </w:pPr>
      <w:r>
        <w:rPr>
          <w:u w:val="single"/>
        </w:rPr>
        <w:t>Sözleşme özellikle aşağıda belirtilen hakları ve yükümlülükleri düzenler:</w:t>
      </w:r>
    </w:p>
    <w:p w14:paraId="3088E65C" w14:textId="77777777" w:rsidR="007E6BA7" w:rsidRDefault="00E8280B">
      <w:r>
        <w:rPr>
          <w:b/>
        </w:rPr>
        <w:t xml:space="preserve">Hedeflerin Gerçekleştirilememesi: </w:t>
      </w:r>
      <w:r>
        <w:t xml:space="preserve">Yararlanıcının sözleşme koşullarını yerine getirmemesi halinde Ajans, uzman desteğinin maliyetinin ve/veya teknik desteğin hizmet alımı yoluyla sağlanmış olması halinde, o zamana kadar hizmet kapsamında ödenen tutarların tamamen ya da kısmen yararlanıcı tarafından geri ödenmesini talep edebilir. Ayrıca desteklenen faaliyet kapsamında, Ajans tarafından istenen bilgi ve belgelerin zamanında ve eksiksiz verilmemesi, faaliyetlerin uygulama ve yönetim mekânlarına erişimin zorlaştırılması yahut engellenmesi veya desteğin sözleşmeye, eklerine ve yürürlükteki mevzuata uygun şekilde yürütülmediğinin tespiti halinde Ajans, sağladığı teknik desteği durdurabilir ve/veya sözleşmeyi feshederek buna ilişkin mevzuatta ve sözleşmede belirtilen hukuki yollara başvurabilir. </w:t>
      </w:r>
    </w:p>
    <w:p w14:paraId="0EFA22F5" w14:textId="77777777" w:rsidR="007E6BA7" w:rsidRDefault="00E8280B">
      <w:r>
        <w:rPr>
          <w:b/>
        </w:rPr>
        <w:t xml:space="preserve">Sözleşmenin değiştirilmesi: </w:t>
      </w:r>
      <w:r>
        <w:t xml:space="preserve">Yararlanıcıların teknik destek faaliyetlerini, Ajans ile imzaladıkları sözleşme hükümleri doğrultusunda uygulamaları esastır. Ancak sözleşmenin imzalanmasından sonra desteğin uygulamasını zorlaştıracak veya geciktirecek önceden öngörülemeyen ve beklenmeyen durum yahut mücbir sebep söz konusu ise sözleşme, tarafların mutabakatı ile uygulamanın herhangi bir safhasında değiştirilebilir ve/veya teknik destek uygulamasının tamamı veya bir kısmı askıya alınabilir. </w:t>
      </w:r>
    </w:p>
    <w:p w14:paraId="2D1BB8B8" w14:textId="77777777" w:rsidR="007E6BA7" w:rsidRDefault="00E8280B">
      <w:r>
        <w:rPr>
          <w:b/>
        </w:rPr>
        <w:t xml:space="preserve">Raporlar: </w:t>
      </w:r>
      <w:r>
        <w:t xml:space="preserve">Yararlanıcılar, teknik destek faaliyetinin tamamlanmasını müteakip </w:t>
      </w:r>
      <w:r>
        <w:rPr>
          <w:b/>
        </w:rPr>
        <w:t>en geç otuz gün</w:t>
      </w:r>
      <w:r>
        <w:t xml:space="preserve"> içerisinde nihai raporunu Ajansa sunar. Ayrıca Ajans, yararlanıcıdan ilave bilgi ve belge talebinde bulunabilir. </w:t>
      </w:r>
    </w:p>
    <w:p w14:paraId="1B8A28AA" w14:textId="77777777" w:rsidR="007E6BA7" w:rsidRDefault="00E8280B">
      <w:r>
        <w:rPr>
          <w:b/>
        </w:rPr>
        <w:t xml:space="preserve">Teknik desteğe ait kayıtlar: </w:t>
      </w:r>
      <w:r>
        <w:t>Yararlanıcı, teknik destek faaliyetlerinin uygulanmasına dair tüm kayıtları şeffaf bir şekilde tutmakla yükümlüdür. Bu kayıtlar, teknik desteğin sözleşmede belirtilen uygulama süresinin bitim tarihinden itibaren 5 (beş) yıl süreyle saklanmalıdır.</w:t>
      </w:r>
    </w:p>
    <w:p w14:paraId="1E46AF9E" w14:textId="77777777" w:rsidR="007E6BA7" w:rsidRDefault="00E8280B">
      <w:r>
        <w:rPr>
          <w:b/>
        </w:rPr>
        <w:t xml:space="preserve">Denetim: </w:t>
      </w:r>
      <w:r>
        <w:t xml:space="preserve">Gerektiğinde yapılacak denetimler sırasında yararlanıcı, faaliyet uygulama ve yönetim mekânlarına erişimi zorlaştırmamak yahut engellememek ve talep edilen her türlü bilgi ve belgeyi görevli personele zamanında sunmak zorundadır. Sözleşme hükümleri, Ajans tarafından hem kayıtlar üzerinde hem de yerinde yapılabilecek denetimlere olanak tanıyacaktır. </w:t>
      </w:r>
    </w:p>
    <w:p w14:paraId="18CBFA2C" w14:textId="77777777" w:rsidR="007E6BA7" w:rsidRDefault="00E8280B">
      <w:pPr>
        <w:spacing w:before="120" w:after="0"/>
      </w:pPr>
      <w:r>
        <w:rPr>
          <w:b/>
        </w:rPr>
        <w:t xml:space="preserve">Tanıtım ve görünürlük: </w:t>
      </w:r>
      <w:r>
        <w:t xml:space="preserve">Yararlanıcılar ve varsa ortakları Ankara Kalkınma Ajansının sağladığı desteği ve Sanayi ve Teknoloji Bakanlığının genel koordinasyonunu görünür kılmak ve tanıtmak için, Ajansın internet sitesinde (www.ankaraka.org.tr) yayımlanan Tanıtım ve Görünürlük Rehberi’ne uygun olarak gerekli önlemleri almalıdır. </w:t>
      </w:r>
    </w:p>
    <w:p w14:paraId="64491F2E" w14:textId="77777777" w:rsidR="007E6BA7" w:rsidRDefault="00E8280B" w:rsidP="00C563C2">
      <w:pPr>
        <w:pStyle w:val="Balk2"/>
        <w:numPr>
          <w:ilvl w:val="1"/>
          <w:numId w:val="9"/>
        </w:numPr>
        <w:shd w:val="clear" w:color="auto" w:fill="92D050"/>
        <w:spacing w:before="120" w:after="0"/>
        <w:rPr>
          <w:rFonts w:ascii="Calibri" w:eastAsia="Calibri" w:hAnsi="Calibri" w:cs="Calibri"/>
          <w:color w:val="FFFFFF"/>
          <w:sz w:val="28"/>
          <w:szCs w:val="28"/>
        </w:rPr>
      </w:pPr>
      <w:bookmarkStart w:id="24" w:name="_Toc188289904"/>
      <w:r>
        <w:rPr>
          <w:rFonts w:ascii="Calibri" w:eastAsia="Calibri" w:hAnsi="Calibri" w:cs="Calibri"/>
          <w:color w:val="FFFFFF"/>
          <w:sz w:val="28"/>
          <w:szCs w:val="28"/>
        </w:rPr>
        <w:t>EKLER</w:t>
      </w:r>
      <w:bookmarkEnd w:id="24"/>
    </w:p>
    <w:p w14:paraId="643E2690" w14:textId="77777777" w:rsidR="007E6BA7" w:rsidRDefault="00E8280B">
      <w:pPr>
        <w:spacing w:after="0"/>
        <w:rPr>
          <w:b/>
          <w:color w:val="4D5357"/>
          <w:u w:val="single"/>
        </w:rPr>
      </w:pPr>
      <w:r>
        <w:t>Ekler Teknik Destek Talep Formunun bir parçası olup, tüm belgelerin birlikte teslim edilmesi zorunludur.</w:t>
      </w:r>
    </w:p>
    <w:p w14:paraId="3F5A5002" w14:textId="77777777" w:rsidR="007E6BA7" w:rsidRDefault="00E8280B">
      <w:pPr>
        <w:spacing w:after="0" w:line="240" w:lineRule="auto"/>
        <w:rPr>
          <w:b/>
          <w:color w:val="4D5357"/>
          <w:u w:val="single"/>
        </w:rPr>
      </w:pPr>
      <w:r>
        <w:rPr>
          <w:b/>
          <w:color w:val="4D5357"/>
          <w:u w:val="single"/>
        </w:rPr>
        <w:t>EKLER:</w:t>
      </w:r>
    </w:p>
    <w:p w14:paraId="06BC3393" w14:textId="77777777" w:rsidR="007E6BA7" w:rsidRDefault="00E8280B">
      <w:pPr>
        <w:numPr>
          <w:ilvl w:val="0"/>
          <w:numId w:val="7"/>
        </w:numPr>
        <w:pBdr>
          <w:top w:val="none" w:sz="4" w:space="0" w:color="000000"/>
          <w:left w:val="none" w:sz="4" w:space="0" w:color="000000"/>
          <w:bottom w:val="none" w:sz="4" w:space="0" w:color="000000"/>
          <w:right w:val="none" w:sz="4" w:space="0" w:color="000000"/>
          <w:between w:val="none" w:sz="4" w:space="0" w:color="000000"/>
        </w:pBdr>
        <w:spacing w:after="0" w:line="240" w:lineRule="auto"/>
      </w:pPr>
      <w:r>
        <w:rPr>
          <w:color w:val="262626"/>
        </w:rPr>
        <w:t>EK TD1:</w:t>
      </w:r>
      <w:r>
        <w:rPr>
          <w:b/>
          <w:color w:val="000000"/>
        </w:rPr>
        <w:t xml:space="preserve"> </w:t>
      </w:r>
      <w:r>
        <w:rPr>
          <w:color w:val="000000"/>
        </w:rPr>
        <w:t>Yaklaşık Maliyet Formu (KAYS) sisteminde de bulunmaktadır.)</w:t>
      </w:r>
    </w:p>
    <w:p w14:paraId="7D132F84" w14:textId="77777777" w:rsidR="007E6BA7" w:rsidRDefault="00E8280B">
      <w:pPr>
        <w:numPr>
          <w:ilvl w:val="0"/>
          <w:numId w:val="7"/>
        </w:numPr>
        <w:pBdr>
          <w:top w:val="none" w:sz="4" w:space="0" w:color="000000"/>
          <w:left w:val="none" w:sz="4" w:space="0" w:color="000000"/>
          <w:bottom w:val="none" w:sz="4" w:space="0" w:color="000000"/>
          <w:right w:val="none" w:sz="4" w:space="0" w:color="000000"/>
          <w:between w:val="none" w:sz="4" w:space="0" w:color="000000"/>
        </w:pBdr>
        <w:spacing w:after="0" w:line="240" w:lineRule="auto"/>
      </w:pPr>
      <w:r>
        <w:rPr>
          <w:color w:val="262626"/>
        </w:rPr>
        <w:t>EK TD2:</w:t>
      </w:r>
      <w:r>
        <w:rPr>
          <w:color w:val="000000"/>
        </w:rPr>
        <w:t xml:space="preserve"> Faaliyet Planı (KAYS sisteminde de bulunmaktadır.)</w:t>
      </w:r>
    </w:p>
    <w:p w14:paraId="6412E618" w14:textId="77777777" w:rsidR="007E6BA7" w:rsidRDefault="00E8280B">
      <w:pPr>
        <w:numPr>
          <w:ilvl w:val="0"/>
          <w:numId w:val="7"/>
        </w:numPr>
        <w:pBdr>
          <w:top w:val="none" w:sz="4" w:space="0" w:color="000000"/>
          <w:left w:val="none" w:sz="4" w:space="0" w:color="000000"/>
          <w:bottom w:val="none" w:sz="4" w:space="0" w:color="000000"/>
          <w:right w:val="none" w:sz="4" w:space="0" w:color="000000"/>
          <w:between w:val="none" w:sz="4" w:space="0" w:color="000000"/>
        </w:pBdr>
        <w:spacing w:after="0" w:line="240" w:lineRule="auto"/>
      </w:pPr>
      <w:r>
        <w:t xml:space="preserve">EK TD3: </w:t>
      </w:r>
    </w:p>
    <w:p w14:paraId="44120C66" w14:textId="77777777" w:rsidR="007E6BA7" w:rsidRDefault="00E8280B">
      <w:pPr>
        <w:numPr>
          <w:ilvl w:val="1"/>
          <w:numId w:val="7"/>
        </w:numPr>
        <w:pBdr>
          <w:top w:val="none" w:sz="4" w:space="0" w:color="000000"/>
          <w:left w:val="none" w:sz="4" w:space="0" w:color="000000"/>
          <w:bottom w:val="none" w:sz="4" w:space="0" w:color="000000"/>
          <w:right w:val="none" w:sz="4" w:space="0" w:color="000000"/>
          <w:between w:val="none" w:sz="4" w:space="0" w:color="000000"/>
        </w:pBdr>
        <w:spacing w:after="0" w:line="240" w:lineRule="auto"/>
      </w:pPr>
      <w:r>
        <w:rPr>
          <w:color w:val="262626"/>
        </w:rPr>
        <w:t>EK TD3_Başvuru Sahibi: Başvuru Sahipleri Yetkilendirme Belge Örnekleri (KAYS sisteminde de bulunmaktadır.)</w:t>
      </w:r>
    </w:p>
    <w:p w14:paraId="03726B31" w14:textId="77777777" w:rsidR="007E6BA7" w:rsidRDefault="00E8280B">
      <w:pPr>
        <w:numPr>
          <w:ilvl w:val="1"/>
          <w:numId w:val="7"/>
        </w:numPr>
        <w:pBdr>
          <w:top w:val="none" w:sz="4" w:space="0" w:color="000000"/>
          <w:left w:val="none" w:sz="4" w:space="0" w:color="000000"/>
          <w:bottom w:val="none" w:sz="4" w:space="0" w:color="000000"/>
          <w:right w:val="none" w:sz="4" w:space="0" w:color="000000"/>
          <w:between w:val="none" w:sz="4" w:space="0" w:color="000000"/>
        </w:pBdr>
        <w:spacing w:after="0" w:line="240" w:lineRule="auto"/>
      </w:pPr>
      <w:r>
        <w:t>EK TD3_Ortaklar: Ortaklar Yetkilendirme Belge Örnekleri</w:t>
      </w:r>
      <w:r>
        <w:rPr>
          <w:color w:val="262626"/>
        </w:rPr>
        <w:t xml:space="preserve"> (KAYS sisteminde de bulunmaktadır.)</w:t>
      </w:r>
    </w:p>
    <w:p w14:paraId="5786EAE0" w14:textId="77777777" w:rsidR="007E6BA7" w:rsidRDefault="00E8280B">
      <w:pPr>
        <w:numPr>
          <w:ilvl w:val="0"/>
          <w:numId w:val="7"/>
        </w:numPr>
        <w:pBdr>
          <w:top w:val="none" w:sz="4" w:space="0" w:color="000000"/>
          <w:left w:val="none" w:sz="4" w:space="0" w:color="000000"/>
          <w:bottom w:val="none" w:sz="4" w:space="0" w:color="000000"/>
          <w:right w:val="none" w:sz="4" w:space="0" w:color="000000"/>
          <w:between w:val="none" w:sz="4" w:space="0" w:color="000000"/>
        </w:pBdr>
        <w:spacing w:after="0" w:line="240" w:lineRule="auto"/>
      </w:pPr>
      <w:r>
        <w:rPr>
          <w:color w:val="262626"/>
        </w:rPr>
        <w:t>EK TD4: Başvuru Sahibi/Ortak Beyannameleri (KAYS sisteminde de bulunmaktadır.)</w:t>
      </w:r>
    </w:p>
    <w:p w14:paraId="6DED766D" w14:textId="77777777" w:rsidR="007E6BA7" w:rsidRDefault="00E8280B">
      <w:pPr>
        <w:numPr>
          <w:ilvl w:val="0"/>
          <w:numId w:val="7"/>
        </w:numPr>
        <w:pBdr>
          <w:top w:val="none" w:sz="4" w:space="0" w:color="000000"/>
          <w:left w:val="none" w:sz="4" w:space="0" w:color="000000"/>
          <w:bottom w:val="none" w:sz="4" w:space="0" w:color="000000"/>
          <w:right w:val="none" w:sz="4" w:space="0" w:color="000000"/>
          <w:between w:val="none" w:sz="4" w:space="0" w:color="000000"/>
        </w:pBdr>
        <w:spacing w:after="0" w:line="240" w:lineRule="auto"/>
      </w:pPr>
      <w:bookmarkStart w:id="25" w:name="_Hlk162510826"/>
      <w:r>
        <w:t xml:space="preserve">EK TD5: Teknik Şartname </w:t>
      </w:r>
      <w:bookmarkEnd w:id="25"/>
      <w:r>
        <w:t>(</w:t>
      </w:r>
      <w:r>
        <w:rPr>
          <w:color w:val="262626"/>
        </w:rPr>
        <w:t>KAYS sisteminde de bulunmaktadır.)</w:t>
      </w:r>
    </w:p>
    <w:p w14:paraId="49E538BF" w14:textId="77777777" w:rsidR="007E6BA7" w:rsidRDefault="007E6BA7"/>
    <w:sectPr w:rsidR="007E6BA7">
      <w:pgSz w:w="11906" w:h="16838"/>
      <w:pgMar w:top="992" w:right="1276" w:bottom="1418" w:left="1418" w:header="709" w:footer="709"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6E5B1092" w16cex:dateUtc="2025-03-05T07:23:4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1081D" w14:textId="77777777" w:rsidR="00E816EA" w:rsidRDefault="00E816EA">
      <w:pPr>
        <w:spacing w:after="0" w:line="240" w:lineRule="auto"/>
      </w:pPr>
      <w:r>
        <w:separator/>
      </w:r>
    </w:p>
  </w:endnote>
  <w:endnote w:type="continuationSeparator" w:id="0">
    <w:p w14:paraId="62CE3E08" w14:textId="77777777" w:rsidR="00E816EA" w:rsidRDefault="00E81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Georgia">
    <w:panose1 w:val="020405020504050203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TimesNewRoman">
    <w:altName w:val="Times New Roman"/>
    <w:charset w:val="00"/>
    <w:family w:val="auto"/>
    <w:pitch w:val="default"/>
  </w:font>
  <w:font w:name="Montserrat-Thin">
    <w:altName w:val="Calibri"/>
    <w:charset w:val="00"/>
    <w:family w:val="auto"/>
    <w:pitch w:val="default"/>
  </w:font>
  <w:font w:name="Montserrat-Medium">
    <w:altName w:val="Calibri"/>
    <w:charset w:val="00"/>
    <w:family w:val="auto"/>
    <w:pitch w:val="default"/>
  </w:font>
  <w:font w:name="Montserrat-Light">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D871A" w14:textId="77777777" w:rsidR="00E8280B" w:rsidRDefault="00E8280B">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spacing w:after="0" w:line="240" w:lineRule="auto"/>
      <w:jc w:val="center"/>
      <w:rPr>
        <w:color w:val="000000"/>
        <w:sz w:val="20"/>
        <w:szCs w:val="20"/>
      </w:rPr>
    </w:pPr>
    <w:r>
      <w:rPr>
        <w:noProof/>
        <w:color w:val="000000"/>
        <w:sz w:val="20"/>
        <w:szCs w:val="20"/>
      </w:rPr>
      <mc:AlternateContent>
        <mc:Choice Requires="wps">
          <w:drawing>
            <wp:inline distT="0" distB="0" distL="0" distR="0">
              <wp:extent cx="5476875" cy="54610"/>
              <wp:effectExtent l="0" t="0" r="0" b="0"/>
              <wp:docPr id="3" name="Akış Çizelgesi: Karar 18" descr="Açıklama: Açıklama: Açıklama: Açıklama: Açık yatay"/>
              <wp:cNvGraphicFramePr/>
              <a:graphic xmlns:a="http://schemas.openxmlformats.org/drawingml/2006/main">
                <a:graphicData uri="http://schemas.microsoft.com/office/word/2010/wordprocessingShape">
                  <wps:wsp>
                    <wps:cNvSpPr/>
                    <wps:spPr bwMode="auto">
                      <a:xfrm rot="10800000" flipH="1">
                        <a:off x="2612325" y="3757458"/>
                        <a:ext cx="5467350" cy="45085"/>
                      </a:xfrm>
                      <a:prstGeom prst="flowChartDecision">
                        <a:avLst/>
                      </a:prstGeom>
                      <a:solidFill>
                        <a:srgbClr val="FFFFFF"/>
                      </a:solidFill>
                      <a:ln>
                        <a:noFill/>
                      </a:ln>
                    </wps:spPr>
                    <wps:txbx>
                      <w:txbxContent>
                        <w:p w14:paraId="48EC9848" w14:textId="77777777" w:rsidR="00E8280B" w:rsidRDefault="00E8280B">
                          <w:pPr>
                            <w:spacing w:after="0" w:line="240" w:lineRule="auto"/>
                            <w:jc w:val="left"/>
                          </w:pPr>
                        </w:p>
                      </w:txbxContent>
                    </wps:txbx>
                    <wps:bodyPr spcFirstLastPara="1" wrap="square" lIns="91425" tIns="91425" rIns="91425" bIns="91425" anchor="ctr" anchorCtr="0">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kış Çizelgesi: Karar 18" o:spid="_x0000_s1049" type="#_x0000_t110" alt="Açıklama: Açıklama: Açıklama: Açıklama: Açık yatay" style="width:431.25pt;height:4.3pt;rotation:180;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ePQNAIAADMEAAAOAAAAZHJzL2Uyb0RvYy54bWysU0uOEzEQ3SNxB8t70p1PJ6GVzihKFEAM&#10;EGngABW3O22N2za2k064AMdgyXrOMMO9KLvDEGCDEF5YLrs+r94rz66OjSQHbp3QqqD9XkoJV0yX&#10;Qu0K+uH9+tmUEudBlSC14gU9cUev5k+fzFqT84GutSy5JZhEubw1Ba29N3mSOFbzBlxPG67wsdK2&#10;AY+m3SWlhRazNzIZpOk4abUtjdWMO4e3q+6RzmP+quLMv6sqxz2RBUVsPu427tuwJ/MZ5DsLphbs&#10;DAP+AUUDQmHRx1Qr8ED2VvyRqhHMaqcr32O6SXRVCcZjD9hNP/2tm5saDI+9IDnOPNLk/l9a9vaw&#10;sUSUBR1SoqBBiRa3D3ffvpD7z+ITlzvuRE5egwVL+qhlyR1D+hb3Xx/ubiU0kJO/P5MT0nIKnLfG&#10;5Vj6xmzs2XJ4JNv2jS4RAuy9jnQeK9sQq1G2fjpNw6KkksK8xIvogAySY0EH4/5gOMgoOWEjk2wy&#10;yqadtPzoCUOHbDSeDDOMZugxytJpFt4TyEOFIJyxzr/guiHhUNBK6nZZg/UrzkQY7lgNDtfOd3E/&#10;/EOs01KUayFlNOxuu5SWHABHbh3XudQvblIFZ6VDWJcx3CSBmEBFR5E/bo9nfra6PCFDzrC1QITX&#10;4PwGVQk8kBbnt6Du4x4sp0S+Ujggz/ujwIe/NOylsb00QLFao67MW0o6Y+njN+lQLlCQSsTWA8IO&#10;zBkuTmZk8vyLwuhf2tHr51+ffwcAAP//AwBQSwMEFAAGAAgAAAAhACF6tbvZAAAAAwEAAA8AAABk&#10;cnMvZG93bnJldi54bWxMj09PwzAMxe9IfIfISNxYSgXTKE0nhMQJxJ8NcfYS01ZrnKrJ2u7b43GB&#10;i/WsZ733c7mefadGGmIb2MD1IgNFbINruTbwuX26WoGKCdlhF5gMHCnCujo/K7FwYeIPGjepVhLC&#10;sUADTUp9oXW0DXmMi9ATi/cdBo9J1qHWbsBJwn2n8yxbao8tS0ODPT02ZPebgzfwdRxfX26e870N&#10;72l79zZFG2ZrzOXF/HAPKtGc/o7hhC/oUAnTLhzYRdUZkEfS7xRvtcxvQe1OAnRV6v/s1Q8AAAD/&#10;/wMAUEsBAi0AFAAGAAgAAAAhALaDOJL+AAAA4QEAABMAAAAAAAAAAAAAAAAAAAAAAFtDb250ZW50&#10;X1R5cGVzXS54bWxQSwECLQAUAAYACAAAACEAOP0h/9YAAACUAQAACwAAAAAAAAAAAAAAAAAvAQAA&#10;X3JlbHMvLnJlbHNQSwECLQAUAAYACAAAACEA3W3j0DQCAAAzBAAADgAAAAAAAAAAAAAAAAAuAgAA&#10;ZHJzL2Uyb0RvYy54bWxQSwECLQAUAAYACAAAACEAIXq1u9kAAAADAQAADwAAAAAAAAAAAAAAAACO&#10;BAAAZHJzL2Rvd25yZXYueG1sUEsFBgAAAAAEAAQA8wAAAJQFAAAAAA==&#10;" stroked="f">
              <v:textbox inset="2.53958mm,2.53958mm,2.53958mm,2.53958mm">
                <w:txbxContent>
                  <w:p w14:paraId="48EC9848" w14:textId="77777777" w:rsidR="00E8280B" w:rsidRDefault="00E8280B">
                    <w:pPr>
                      <w:spacing w:after="0" w:line="240" w:lineRule="auto"/>
                      <w:jc w:val="left"/>
                    </w:pPr>
                  </w:p>
                </w:txbxContent>
              </v:textbox>
              <w10:anchorlock/>
            </v:shape>
          </w:pict>
        </mc:Fallback>
      </mc:AlternateContent>
    </w:r>
    <w:r>
      <w:rPr>
        <w:color w:val="000000"/>
        <w:sz w:val="20"/>
        <w:szCs w:val="20"/>
      </w:rPr>
      <w:fldChar w:fldCharType="begin"/>
    </w:r>
    <w:r>
      <w:rPr>
        <w:color w:val="000000"/>
        <w:sz w:val="20"/>
        <w:szCs w:val="20"/>
      </w:rPr>
      <w:instrText>PAGE</w:instrText>
    </w:r>
    <w:r>
      <w:rPr>
        <w:color w:val="000000"/>
        <w:sz w:val="20"/>
        <w:szCs w:val="20"/>
      </w:rPr>
      <w:fldChar w:fldCharType="separate"/>
    </w:r>
    <w:r>
      <w:rPr>
        <w:color w:val="000000"/>
        <w:sz w:val="20"/>
        <w:szCs w:val="20"/>
      </w:rPr>
      <w:t>8</w:t>
    </w:r>
    <w:r>
      <w:rPr>
        <w:color w:val="000000"/>
        <w:sz w:val="20"/>
        <w:szCs w:val="20"/>
      </w:rPr>
      <w:fldChar w:fldCharType="end"/>
    </w:r>
  </w:p>
  <w:p w14:paraId="379ACBD0" w14:textId="77777777" w:rsidR="00E8280B" w:rsidRDefault="00E8280B">
    <w:pPr>
      <w:pBdr>
        <w:top w:val="none" w:sz="4" w:space="0" w:color="000000"/>
        <w:left w:val="none" w:sz="4" w:space="0" w:color="000000"/>
        <w:bottom w:val="none" w:sz="4" w:space="0" w:color="000000"/>
        <w:right w:val="none" w:sz="4" w:space="0" w:color="000000"/>
        <w:between w:val="none" w:sz="4" w:space="0" w:color="000000"/>
      </w:pBdr>
      <w:tabs>
        <w:tab w:val="left" w:pos="13740"/>
      </w:tabs>
      <w:spacing w:after="0" w:line="240" w:lineRule="auto"/>
      <w:rPr>
        <w:color w:val="000000"/>
        <w:sz w:val="20"/>
        <w:szCs w:val="20"/>
      </w:rPr>
    </w:pPr>
    <w:r>
      <w:rPr>
        <w:color w:val="000000"/>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E32B4" w14:textId="77777777" w:rsidR="00E8280B" w:rsidRDefault="00E8280B">
    <w:pPr>
      <w:pStyle w:val="AltBilgi"/>
      <w:tabs>
        <w:tab w:val="clear" w:pos="4703"/>
        <w:tab w:val="clear" w:pos="9406"/>
        <w:tab w:val="left" w:pos="1368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F3254" w14:textId="77777777" w:rsidR="00E816EA" w:rsidRDefault="00E816EA">
      <w:pPr>
        <w:spacing w:after="0" w:line="240" w:lineRule="auto"/>
      </w:pPr>
      <w:r>
        <w:separator/>
      </w:r>
    </w:p>
  </w:footnote>
  <w:footnote w:type="continuationSeparator" w:id="0">
    <w:p w14:paraId="1044F7CE" w14:textId="77777777" w:rsidR="00E816EA" w:rsidRDefault="00E816EA">
      <w:pPr>
        <w:spacing w:after="0" w:line="240" w:lineRule="auto"/>
      </w:pPr>
      <w:r>
        <w:continuationSeparator/>
      </w:r>
    </w:p>
  </w:footnote>
  <w:footnote w:id="1">
    <w:p w14:paraId="6E097DE0" w14:textId="77777777" w:rsidR="00E8280B" w:rsidRDefault="00E8280B">
      <w:r>
        <w:rPr>
          <w:rStyle w:val="DipnotBavurusu"/>
        </w:rPr>
        <w:footnoteRef/>
      </w:r>
      <w:r>
        <w:t xml:space="preserve"> Proje başvurularının değerlendirmeye alınabilmesi için KAYS sistemi üzerinde oluşturulan taahhütnamenin ilgili dönemler için belirtilen son tarihe kadar başvuru sahibi yetkilisi tarafından elektronik ortamda imzalanması ya da taahhütnamenin başvuru sahibi tarafından ıslak imzalı olarak Ajansa teslim edilmesi gerekmektedir.</w:t>
      </w:r>
    </w:p>
    <w:p w14:paraId="7D2EEA9D" w14:textId="77777777" w:rsidR="00E8280B" w:rsidRDefault="00E8280B">
      <w:pPr>
        <w:pStyle w:val="DipnotMetni"/>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4A729" w14:textId="77777777" w:rsidR="00E8280B" w:rsidRDefault="00E8280B">
    <w:r>
      <w:rPr>
        <w:noProof/>
      </w:rPr>
      <mc:AlternateContent>
        <mc:Choice Requires="wpg">
          <w:drawing>
            <wp:inline distT="0" distB="0" distL="0" distR="0">
              <wp:extent cx="3523929" cy="91703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098904" name=""/>
                      <pic:cNvPicPr>
                        <a:picLocks noChangeAspect="1"/>
                      </pic:cNvPicPr>
                    </pic:nvPicPr>
                    <pic:blipFill>
                      <a:blip r:embed="rId1"/>
                      <a:stretch/>
                    </pic:blipFill>
                    <pic:spPr bwMode="auto">
                      <a:xfrm>
                        <a:off x="0" y="0"/>
                        <a:ext cx="3523928" cy="917034"/>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77.47pt;height:72.21pt;mso-wrap-distance-left:0.00pt;mso-wrap-distance-top:0.00pt;mso-wrap-distance-right:0.00pt;mso-wrap-distance-bottom:0.00pt;z-index:1;" stroked="false">
              <v:imagedata r:id="rId2" o:title=""/>
              <o:lock v:ext="edit" rotation="t"/>
            </v:shape>
          </w:pict>
        </mc:Fallback>
      </mc:AlternateContent>
    </w:r>
    <w:r>
      <w:tab/>
      <w:t xml:space="preserve">               </w:t>
    </w:r>
    <w:r>
      <w:rPr>
        <w:noProof/>
      </w:rPr>
      <mc:AlternateContent>
        <mc:Choice Requires="wpg">
          <w:drawing>
            <wp:anchor distT="0" distB="0" distL="114300" distR="114300" simplePos="0" relativeHeight="251702272" behindDoc="0" locked="0" layoutInCell="1" allowOverlap="1">
              <wp:simplePos x="0" y="0"/>
              <wp:positionH relativeFrom="column">
                <wp:posOffset>4813300</wp:posOffset>
              </wp:positionH>
              <wp:positionV relativeFrom="paragraph">
                <wp:posOffset>-247650</wp:posOffset>
              </wp:positionV>
              <wp:extent cx="1476375" cy="1418590"/>
              <wp:effectExtent l="0" t="0" r="0" b="0"/>
              <wp:wrapSquare wrapText="bothSides"/>
              <wp:docPr id="2" name="image1.png"/>
              <wp:cNvGraphicFramePr/>
              <a:graphic xmlns:a="http://schemas.openxmlformats.org/drawingml/2006/main">
                <a:graphicData uri="http://schemas.openxmlformats.org/drawingml/2006/picture">
                  <pic:pic xmlns:pic="http://schemas.openxmlformats.org/drawingml/2006/picture">
                    <pic:nvPicPr>
                      <pic:cNvPr id="669236092" name="image1.png"/>
                      <pic:cNvPicPr/>
                    </pic:nvPicPr>
                    <pic:blipFill>
                      <a:blip r:embed="rId3"/>
                      <a:stretch/>
                    </pic:blipFill>
                    <pic:spPr bwMode="auto">
                      <a:xfrm>
                        <a:off x="0" y="0"/>
                        <a:ext cx="1476374" cy="1418589"/>
                      </a:xfrm>
                      <a:prstGeom prst="rect">
                        <a:avLst/>
                      </a:prstGeom>
                      <a:ln/>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702272;o:allowoverlap:true;o:allowincell:true;mso-position-horizontal-relative:text;margin-left:379.00pt;mso-position-horizontal:absolute;mso-position-vertical-relative:text;margin-top:-19.50pt;mso-position-vertical:absolute;width:116.25pt;height:111.70pt;mso-wrap-distance-left:9.00pt;mso-wrap-distance-top:0.00pt;mso-wrap-distance-right:9.00pt;mso-wrap-distance-bottom:0.00pt;rotation:0;z-index:1;">
              <w10:wrap type="square"/>
              <v:imagedata r:id="rId4" o:title=""/>
              <o:lock v:ext="edit" rotation="t"/>
            </v:shape>
          </w:pict>
        </mc:Fallback>
      </mc:AlternateContent>
    </w:r>
  </w:p>
  <w:p w14:paraId="7F7DBBDD" w14:textId="77777777" w:rsidR="00E8280B" w:rsidRDefault="00E8280B">
    <w:pPr>
      <w:pStyle w:val="stBilgi"/>
      <w:tabs>
        <w:tab w:val="clear" w:pos="4703"/>
        <w:tab w:val="clear" w:pos="9406"/>
        <w:tab w:val="left" w:pos="6105"/>
      </w:tabs>
    </w:pPr>
  </w:p>
  <w:p w14:paraId="159D03C0" w14:textId="77777777" w:rsidR="00E8280B" w:rsidRDefault="00E8280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3D3"/>
    <w:multiLevelType w:val="multilevel"/>
    <w:tmpl w:val="B268D71E"/>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BB432DE"/>
    <w:multiLevelType w:val="multilevel"/>
    <w:tmpl w:val="7018A6BA"/>
    <w:lvl w:ilvl="0">
      <w:start w:val="1"/>
      <w:numFmt w:val="bullet"/>
      <w:lvlText w:val="▪"/>
      <w:lvlJc w:val="left"/>
      <w:pPr>
        <w:ind w:left="1428" w:hanging="360"/>
      </w:pPr>
      <w:rPr>
        <w:rFonts w:ascii="Noto Sans Symbols" w:eastAsia="Noto Sans Symbols" w:hAnsi="Noto Sans Symbols" w:cs="Noto Sans Symbols"/>
        <w:color w:val="000000"/>
        <w:sz w:val="22"/>
        <w:szCs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 w15:restartNumberingAfterBreak="0">
    <w:nsid w:val="1A9B62A6"/>
    <w:multiLevelType w:val="multilevel"/>
    <w:tmpl w:val="8E909ECE"/>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151443"/>
    <w:multiLevelType w:val="multilevel"/>
    <w:tmpl w:val="E6E0D4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CFB7630"/>
    <w:multiLevelType w:val="multilevel"/>
    <w:tmpl w:val="A01861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E154DFD"/>
    <w:multiLevelType w:val="multilevel"/>
    <w:tmpl w:val="2B9A1708"/>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1AB46EE"/>
    <w:multiLevelType w:val="multilevel"/>
    <w:tmpl w:val="A69AF7BA"/>
    <w:lvl w:ilvl="0">
      <w:start w:val="1"/>
      <w:numFmt w:val="bullet"/>
      <w:lvlText w:val="▪"/>
      <w:lvlJc w:val="left"/>
      <w:pPr>
        <w:ind w:left="723" w:hanging="360"/>
      </w:pPr>
      <w:rPr>
        <w:rFonts w:ascii="Noto Sans Symbols" w:eastAsia="Noto Sans Symbols" w:hAnsi="Noto Sans Symbols" w:cs="Noto Sans Symbols"/>
        <w:color w:val="000000"/>
        <w:sz w:val="22"/>
        <w:szCs w:val="22"/>
      </w:rPr>
    </w:lvl>
    <w:lvl w:ilvl="1">
      <w:start w:val="1"/>
      <w:numFmt w:val="bullet"/>
      <w:lvlText w:val="o"/>
      <w:lvlJc w:val="left"/>
      <w:pPr>
        <w:ind w:left="1443" w:hanging="360"/>
      </w:pPr>
      <w:rPr>
        <w:rFonts w:ascii="Courier New" w:eastAsia="Courier New" w:hAnsi="Courier New" w:cs="Courier New"/>
      </w:rPr>
    </w:lvl>
    <w:lvl w:ilvl="2">
      <w:start w:val="1"/>
      <w:numFmt w:val="bullet"/>
      <w:lvlText w:val="▪"/>
      <w:lvlJc w:val="left"/>
      <w:pPr>
        <w:ind w:left="2163" w:hanging="360"/>
      </w:pPr>
      <w:rPr>
        <w:rFonts w:ascii="Noto Sans Symbols" w:eastAsia="Noto Sans Symbols" w:hAnsi="Noto Sans Symbols" w:cs="Noto Sans Symbols"/>
      </w:rPr>
    </w:lvl>
    <w:lvl w:ilvl="3">
      <w:start w:val="1"/>
      <w:numFmt w:val="bullet"/>
      <w:lvlText w:val="●"/>
      <w:lvlJc w:val="left"/>
      <w:pPr>
        <w:ind w:left="2883" w:hanging="360"/>
      </w:pPr>
      <w:rPr>
        <w:rFonts w:ascii="Noto Sans Symbols" w:eastAsia="Noto Sans Symbols" w:hAnsi="Noto Sans Symbols" w:cs="Noto Sans Symbols"/>
      </w:rPr>
    </w:lvl>
    <w:lvl w:ilvl="4">
      <w:start w:val="1"/>
      <w:numFmt w:val="bullet"/>
      <w:lvlText w:val="o"/>
      <w:lvlJc w:val="left"/>
      <w:pPr>
        <w:ind w:left="3603" w:hanging="360"/>
      </w:pPr>
      <w:rPr>
        <w:rFonts w:ascii="Courier New" w:eastAsia="Courier New" w:hAnsi="Courier New" w:cs="Courier New"/>
      </w:rPr>
    </w:lvl>
    <w:lvl w:ilvl="5">
      <w:start w:val="1"/>
      <w:numFmt w:val="bullet"/>
      <w:lvlText w:val="▪"/>
      <w:lvlJc w:val="left"/>
      <w:pPr>
        <w:ind w:left="4323" w:hanging="360"/>
      </w:pPr>
      <w:rPr>
        <w:rFonts w:ascii="Noto Sans Symbols" w:eastAsia="Noto Sans Symbols" w:hAnsi="Noto Sans Symbols" w:cs="Noto Sans Symbols"/>
      </w:rPr>
    </w:lvl>
    <w:lvl w:ilvl="6">
      <w:start w:val="1"/>
      <w:numFmt w:val="bullet"/>
      <w:lvlText w:val="●"/>
      <w:lvlJc w:val="left"/>
      <w:pPr>
        <w:ind w:left="5043" w:hanging="360"/>
      </w:pPr>
      <w:rPr>
        <w:rFonts w:ascii="Noto Sans Symbols" w:eastAsia="Noto Sans Symbols" w:hAnsi="Noto Sans Symbols" w:cs="Noto Sans Symbols"/>
      </w:rPr>
    </w:lvl>
    <w:lvl w:ilvl="7">
      <w:start w:val="1"/>
      <w:numFmt w:val="bullet"/>
      <w:lvlText w:val="o"/>
      <w:lvlJc w:val="left"/>
      <w:pPr>
        <w:ind w:left="5763" w:hanging="360"/>
      </w:pPr>
      <w:rPr>
        <w:rFonts w:ascii="Courier New" w:eastAsia="Courier New" w:hAnsi="Courier New" w:cs="Courier New"/>
      </w:rPr>
    </w:lvl>
    <w:lvl w:ilvl="8">
      <w:start w:val="1"/>
      <w:numFmt w:val="bullet"/>
      <w:lvlText w:val="▪"/>
      <w:lvlJc w:val="left"/>
      <w:pPr>
        <w:ind w:left="6483" w:hanging="360"/>
      </w:pPr>
      <w:rPr>
        <w:rFonts w:ascii="Noto Sans Symbols" w:eastAsia="Noto Sans Symbols" w:hAnsi="Noto Sans Symbols" w:cs="Noto Sans Symbols"/>
      </w:rPr>
    </w:lvl>
  </w:abstractNum>
  <w:abstractNum w:abstractNumId="7" w15:restartNumberingAfterBreak="0">
    <w:nsid w:val="27D846B7"/>
    <w:multiLevelType w:val="multilevel"/>
    <w:tmpl w:val="44AAA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B87E6B"/>
    <w:multiLevelType w:val="multilevel"/>
    <w:tmpl w:val="297E1D1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42893CB5"/>
    <w:multiLevelType w:val="multilevel"/>
    <w:tmpl w:val="7AD6C8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3624ADD"/>
    <w:multiLevelType w:val="multilevel"/>
    <w:tmpl w:val="799014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1C1832"/>
    <w:multiLevelType w:val="multilevel"/>
    <w:tmpl w:val="C7242620"/>
    <w:lvl w:ilvl="0">
      <w:start w:val="1"/>
      <w:numFmt w:val="bullet"/>
      <w:lvlText w:val=""/>
      <w:lvlJc w:val="left"/>
      <w:pPr>
        <w:ind w:left="1130" w:hanging="360"/>
      </w:pPr>
      <w:rPr>
        <w:rFonts w:ascii="Symbol" w:hAnsi="Symbol" w:hint="default"/>
      </w:rPr>
    </w:lvl>
    <w:lvl w:ilvl="1">
      <w:start w:val="1"/>
      <w:numFmt w:val="bullet"/>
      <w:lvlText w:val="o"/>
      <w:lvlJc w:val="left"/>
      <w:pPr>
        <w:ind w:left="1850" w:hanging="360"/>
      </w:pPr>
      <w:rPr>
        <w:rFonts w:ascii="Courier New" w:hAnsi="Courier New" w:cs="Courier New" w:hint="default"/>
      </w:rPr>
    </w:lvl>
    <w:lvl w:ilvl="2">
      <w:start w:val="1"/>
      <w:numFmt w:val="bullet"/>
      <w:lvlText w:val=""/>
      <w:lvlJc w:val="left"/>
      <w:pPr>
        <w:ind w:left="2570" w:hanging="360"/>
      </w:pPr>
      <w:rPr>
        <w:rFonts w:ascii="Wingdings" w:hAnsi="Wingdings" w:hint="default"/>
      </w:rPr>
    </w:lvl>
    <w:lvl w:ilvl="3">
      <w:start w:val="1"/>
      <w:numFmt w:val="bullet"/>
      <w:lvlText w:val=""/>
      <w:lvlJc w:val="left"/>
      <w:pPr>
        <w:ind w:left="3290" w:hanging="360"/>
      </w:pPr>
      <w:rPr>
        <w:rFonts w:ascii="Symbol" w:hAnsi="Symbol" w:hint="default"/>
      </w:rPr>
    </w:lvl>
    <w:lvl w:ilvl="4">
      <w:start w:val="1"/>
      <w:numFmt w:val="bullet"/>
      <w:lvlText w:val="o"/>
      <w:lvlJc w:val="left"/>
      <w:pPr>
        <w:ind w:left="4010" w:hanging="360"/>
      </w:pPr>
      <w:rPr>
        <w:rFonts w:ascii="Courier New" w:hAnsi="Courier New" w:cs="Courier New" w:hint="default"/>
      </w:rPr>
    </w:lvl>
    <w:lvl w:ilvl="5">
      <w:start w:val="1"/>
      <w:numFmt w:val="bullet"/>
      <w:lvlText w:val=""/>
      <w:lvlJc w:val="left"/>
      <w:pPr>
        <w:ind w:left="4730" w:hanging="360"/>
      </w:pPr>
      <w:rPr>
        <w:rFonts w:ascii="Wingdings" w:hAnsi="Wingdings" w:hint="default"/>
      </w:rPr>
    </w:lvl>
    <w:lvl w:ilvl="6">
      <w:start w:val="1"/>
      <w:numFmt w:val="bullet"/>
      <w:lvlText w:val=""/>
      <w:lvlJc w:val="left"/>
      <w:pPr>
        <w:ind w:left="5450" w:hanging="360"/>
      </w:pPr>
      <w:rPr>
        <w:rFonts w:ascii="Symbol" w:hAnsi="Symbol" w:hint="default"/>
      </w:rPr>
    </w:lvl>
    <w:lvl w:ilvl="7">
      <w:start w:val="1"/>
      <w:numFmt w:val="bullet"/>
      <w:lvlText w:val="o"/>
      <w:lvlJc w:val="left"/>
      <w:pPr>
        <w:ind w:left="6170" w:hanging="360"/>
      </w:pPr>
      <w:rPr>
        <w:rFonts w:ascii="Courier New" w:hAnsi="Courier New" w:cs="Courier New" w:hint="default"/>
      </w:rPr>
    </w:lvl>
    <w:lvl w:ilvl="8">
      <w:start w:val="1"/>
      <w:numFmt w:val="bullet"/>
      <w:lvlText w:val=""/>
      <w:lvlJc w:val="left"/>
      <w:pPr>
        <w:ind w:left="6890" w:hanging="360"/>
      </w:pPr>
      <w:rPr>
        <w:rFonts w:ascii="Wingdings" w:hAnsi="Wingdings" w:hint="default"/>
      </w:rPr>
    </w:lvl>
  </w:abstractNum>
  <w:abstractNum w:abstractNumId="12" w15:restartNumberingAfterBreak="0">
    <w:nsid w:val="448866E5"/>
    <w:multiLevelType w:val="multilevel"/>
    <w:tmpl w:val="6E005508"/>
    <w:lvl w:ilvl="0">
      <w:start w:val="1"/>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1571"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3" w15:restartNumberingAfterBreak="0">
    <w:nsid w:val="47664DED"/>
    <w:multiLevelType w:val="multilevel"/>
    <w:tmpl w:val="6AC45FC2"/>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4" w15:restartNumberingAfterBreak="0">
    <w:nsid w:val="479D22A7"/>
    <w:multiLevelType w:val="multilevel"/>
    <w:tmpl w:val="1EAAE4F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AF30808"/>
    <w:multiLevelType w:val="multilevel"/>
    <w:tmpl w:val="79B69914"/>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533841FE"/>
    <w:multiLevelType w:val="multilevel"/>
    <w:tmpl w:val="F2A06716"/>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7" w15:restartNumberingAfterBreak="0">
    <w:nsid w:val="590E31B2"/>
    <w:multiLevelType w:val="multilevel"/>
    <w:tmpl w:val="57C221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C433971"/>
    <w:multiLevelType w:val="multilevel"/>
    <w:tmpl w:val="B100CD2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15C427B"/>
    <w:multiLevelType w:val="multilevel"/>
    <w:tmpl w:val="506C96C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0" w15:restartNumberingAfterBreak="0">
    <w:nsid w:val="66D66140"/>
    <w:multiLevelType w:val="multilevel"/>
    <w:tmpl w:val="1FCC25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9202C48"/>
    <w:multiLevelType w:val="multilevel"/>
    <w:tmpl w:val="12C0B974"/>
    <w:lvl w:ilvl="0">
      <w:start w:val="1"/>
      <w:numFmt w:val="lowerLetter"/>
      <w:pStyle w:val="LGHarfMadde"/>
      <w:lvlText w:val="%1)"/>
      <w:lvlJc w:val="left"/>
      <w:pPr>
        <w:ind w:left="107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9D31A41"/>
    <w:multiLevelType w:val="multilevel"/>
    <w:tmpl w:val="C494E4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C8C76D1"/>
    <w:multiLevelType w:val="multilevel"/>
    <w:tmpl w:val="1BA60D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79FA4FCB"/>
    <w:multiLevelType w:val="multilevel"/>
    <w:tmpl w:val="DE5AC882"/>
    <w:lvl w:ilvl="0">
      <w:start w:val="1"/>
      <w:numFmt w:val="decimal"/>
      <w:lvlText w:val="%1-"/>
      <w:lvlJc w:val="left"/>
      <w:pPr>
        <w:ind w:left="360" w:hanging="360"/>
      </w:pPr>
      <w:rPr>
        <w:b/>
        <w:color w:val="26262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7A624342"/>
    <w:multiLevelType w:val="multilevel"/>
    <w:tmpl w:val="D49059AE"/>
    <w:lvl w:ilvl="0">
      <w:start w:val="1"/>
      <w:numFmt w:val="bullet"/>
      <w:pStyle w:val="LGSembolMadde"/>
      <w:lvlText w:val=""/>
      <w:lvlJc w:val="left"/>
      <w:pPr>
        <w:ind w:left="5322"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26" w15:restartNumberingAfterBreak="0">
    <w:nsid w:val="7CF64132"/>
    <w:multiLevelType w:val="multilevel"/>
    <w:tmpl w:val="9B0478F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8"/>
  </w:num>
  <w:num w:numId="3">
    <w:abstractNumId w:val="14"/>
  </w:num>
  <w:num w:numId="4">
    <w:abstractNumId w:val="6"/>
  </w:num>
  <w:num w:numId="5">
    <w:abstractNumId w:val="5"/>
  </w:num>
  <w:num w:numId="6">
    <w:abstractNumId w:val="17"/>
  </w:num>
  <w:num w:numId="7">
    <w:abstractNumId w:val="24"/>
  </w:num>
  <w:num w:numId="8">
    <w:abstractNumId w:val="1"/>
  </w:num>
  <w:num w:numId="9">
    <w:abstractNumId w:val="12"/>
  </w:num>
  <w:num w:numId="10">
    <w:abstractNumId w:val="18"/>
  </w:num>
  <w:num w:numId="11">
    <w:abstractNumId w:val="15"/>
  </w:num>
  <w:num w:numId="12">
    <w:abstractNumId w:val="2"/>
  </w:num>
  <w:num w:numId="13">
    <w:abstractNumId w:val="25"/>
  </w:num>
  <w:num w:numId="14">
    <w:abstractNumId w:val="21"/>
  </w:num>
  <w:num w:numId="15">
    <w:abstractNumId w:val="19"/>
  </w:num>
  <w:num w:numId="16">
    <w:abstractNumId w:val="11"/>
  </w:num>
  <w:num w:numId="17">
    <w:abstractNumId w:val="16"/>
  </w:num>
  <w:num w:numId="18">
    <w:abstractNumId w:val="23"/>
  </w:num>
  <w:num w:numId="19">
    <w:abstractNumId w:val="3"/>
  </w:num>
  <w:num w:numId="20">
    <w:abstractNumId w:val="26"/>
  </w:num>
  <w:num w:numId="21">
    <w:abstractNumId w:val="22"/>
  </w:num>
  <w:num w:numId="22">
    <w:abstractNumId w:val="20"/>
  </w:num>
  <w:num w:numId="23">
    <w:abstractNumId w:val="9"/>
  </w:num>
  <w:num w:numId="24">
    <w:abstractNumId w:val="10"/>
  </w:num>
  <w:num w:numId="25">
    <w:abstractNumId w:val="7"/>
  </w:num>
  <w:num w:numId="26">
    <w:abstractNumId w:val="4"/>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BA7"/>
    <w:rsid w:val="007E30B1"/>
    <w:rsid w:val="007E6BA7"/>
    <w:rsid w:val="00C563C2"/>
    <w:rsid w:val="00E816EA"/>
    <w:rsid w:val="00E82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D5F73"/>
  <w15:docId w15:val="{066376A9-8FAA-4981-B2D5-3E5F1F47C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tr-TR" w:eastAsia="tr-TR"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Balk1">
    <w:name w:val="heading 1"/>
    <w:basedOn w:val="Normal"/>
    <w:next w:val="Normal"/>
    <w:link w:val="Balk1Char"/>
    <w:pPr>
      <w:keepNext/>
      <w:keepLines/>
      <w:spacing w:after="480"/>
      <w:outlineLvl w:val="0"/>
    </w:pPr>
    <w:rPr>
      <w:b/>
      <w:color w:val="365F91"/>
      <w:sz w:val="28"/>
      <w:szCs w:val="28"/>
    </w:rPr>
  </w:style>
  <w:style w:type="paragraph" w:styleId="Balk2">
    <w:name w:val="heading 2"/>
    <w:basedOn w:val="Normal"/>
    <w:next w:val="Normal"/>
    <w:link w:val="Balk2Char"/>
    <w:pPr>
      <w:keepNext/>
      <w:keepLines/>
      <w:spacing w:after="360"/>
      <w:outlineLvl w:val="1"/>
    </w:pPr>
    <w:rPr>
      <w:rFonts w:ascii="Cambria" w:eastAsia="Cambria" w:hAnsi="Cambria" w:cs="Cambria"/>
      <w:b/>
      <w:color w:val="4F81BD"/>
      <w:sz w:val="26"/>
      <w:szCs w:val="26"/>
    </w:rPr>
  </w:style>
  <w:style w:type="paragraph" w:styleId="Balk3">
    <w:name w:val="heading 3"/>
    <w:basedOn w:val="Normal"/>
    <w:next w:val="Normal"/>
    <w:link w:val="Balk3Char"/>
    <w:pPr>
      <w:keepNext/>
      <w:keepLines/>
      <w:spacing w:after="240"/>
      <w:outlineLvl w:val="2"/>
    </w:pPr>
    <w:rPr>
      <w:rFonts w:ascii="Cambria" w:eastAsia="Cambria" w:hAnsi="Cambria" w:cs="Cambria"/>
      <w:b/>
      <w:color w:val="4F81BD"/>
      <w:sz w:val="20"/>
      <w:szCs w:val="20"/>
    </w:rPr>
  </w:style>
  <w:style w:type="paragraph" w:styleId="Balk4">
    <w:name w:val="heading 4"/>
    <w:basedOn w:val="Normal"/>
    <w:next w:val="Normal"/>
    <w:link w:val="Balk4Char"/>
    <w:pPr>
      <w:keepNext/>
      <w:keepLines/>
      <w:spacing w:before="240" w:after="40"/>
      <w:outlineLvl w:val="3"/>
    </w:pPr>
    <w:rPr>
      <w:b/>
      <w:sz w:val="24"/>
      <w:szCs w:val="24"/>
    </w:rPr>
  </w:style>
  <w:style w:type="paragraph" w:styleId="Balk5">
    <w:name w:val="heading 5"/>
    <w:basedOn w:val="Normal"/>
    <w:next w:val="Normal"/>
    <w:link w:val="Balk5Char"/>
    <w:pPr>
      <w:keepNext/>
      <w:keepLines/>
      <w:spacing w:before="220" w:after="40"/>
      <w:outlineLvl w:val="4"/>
    </w:pPr>
    <w:rPr>
      <w:b/>
    </w:rPr>
  </w:style>
  <w:style w:type="paragraph" w:styleId="Balk6">
    <w:name w:val="heading 6"/>
    <w:basedOn w:val="Normal"/>
    <w:next w:val="Normal"/>
    <w:link w:val="Balk6Char"/>
    <w:pPr>
      <w:keepNext/>
      <w:keepLines/>
      <w:spacing w:before="200" w:after="40"/>
      <w:outlineLvl w:val="5"/>
    </w:pPr>
    <w:rPr>
      <w:b/>
      <w:sz w:val="20"/>
      <w:szCs w:val="20"/>
    </w:rPr>
  </w:style>
  <w:style w:type="paragraph" w:styleId="Balk7">
    <w:name w:val="heading 7"/>
    <w:basedOn w:val="Normal"/>
    <w:next w:val="Normal"/>
    <w:link w:val="Balk7Char"/>
    <w:uiPriority w:val="9"/>
    <w:unhideWhenUsed/>
    <w:qFormat/>
    <w:pPr>
      <w:keepNext/>
      <w:keepLines/>
      <w:spacing w:before="40" w:after="0"/>
      <w:outlineLvl w:val="6"/>
    </w:pPr>
    <w:rPr>
      <w:rFonts w:ascii="Arial" w:eastAsia="Arial" w:hAnsi="Arial" w:cs="Arial"/>
      <w:color w:val="595959" w:themeColor="text1" w:themeTint="A6"/>
    </w:rPr>
  </w:style>
  <w:style w:type="paragraph" w:styleId="Balk8">
    <w:name w:val="heading 8"/>
    <w:basedOn w:val="Normal"/>
    <w:next w:val="Normal"/>
    <w:link w:val="Balk8Char"/>
    <w:uiPriority w:val="9"/>
    <w:unhideWhenUsed/>
    <w:qFormat/>
    <w:pPr>
      <w:keepNext/>
      <w:keepLines/>
      <w:spacing w:after="0"/>
      <w:outlineLvl w:val="7"/>
    </w:pPr>
    <w:rPr>
      <w:rFonts w:ascii="Arial" w:eastAsia="Arial" w:hAnsi="Arial" w:cs="Arial"/>
      <w:i/>
      <w:iCs/>
      <w:color w:val="272727" w:themeColor="text1" w:themeTint="D8"/>
    </w:rPr>
  </w:style>
  <w:style w:type="paragraph" w:styleId="Balk9">
    <w:name w:val="heading 9"/>
    <w:basedOn w:val="Normal"/>
    <w:next w:val="Normal"/>
    <w:link w:val="Balk9Ch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Heading1Char">
    <w:name w:val="Heading 1 Char"/>
    <w:basedOn w:val="VarsaylanParagrafYazTipi"/>
    <w:uiPriority w:val="9"/>
    <w:rPr>
      <w:rFonts w:ascii="Arial" w:eastAsia="Arial" w:hAnsi="Arial" w:cs="Arial"/>
      <w:color w:val="365F91" w:themeColor="accent1" w:themeShade="BF"/>
      <w:sz w:val="40"/>
      <w:szCs w:val="40"/>
    </w:rPr>
  </w:style>
  <w:style w:type="character" w:customStyle="1" w:styleId="Heading2Char">
    <w:name w:val="Heading 2 Char"/>
    <w:basedOn w:val="VarsaylanParagrafYazTipi"/>
    <w:uiPriority w:val="9"/>
    <w:rPr>
      <w:rFonts w:ascii="Arial" w:eastAsia="Arial" w:hAnsi="Arial" w:cs="Arial"/>
      <w:color w:val="365F91" w:themeColor="accent1" w:themeShade="BF"/>
      <w:sz w:val="32"/>
      <w:szCs w:val="32"/>
    </w:rPr>
  </w:style>
  <w:style w:type="character" w:customStyle="1" w:styleId="Heading3Char">
    <w:name w:val="Heading 3 Char"/>
    <w:basedOn w:val="VarsaylanParagrafYazTipi"/>
    <w:uiPriority w:val="9"/>
    <w:rPr>
      <w:rFonts w:ascii="Arial" w:eastAsia="Arial" w:hAnsi="Arial" w:cs="Arial"/>
      <w:color w:val="365F91" w:themeColor="accent1" w:themeShade="BF"/>
      <w:sz w:val="28"/>
      <w:szCs w:val="28"/>
    </w:rPr>
  </w:style>
  <w:style w:type="character" w:customStyle="1" w:styleId="Heading4Char">
    <w:name w:val="Heading 4 Char"/>
    <w:basedOn w:val="VarsaylanParagrafYazTipi"/>
    <w:uiPriority w:val="9"/>
    <w:rPr>
      <w:rFonts w:ascii="Arial" w:eastAsia="Arial" w:hAnsi="Arial" w:cs="Arial"/>
      <w:i/>
      <w:iCs/>
      <w:color w:val="365F91" w:themeColor="accent1" w:themeShade="BF"/>
    </w:rPr>
  </w:style>
  <w:style w:type="character" w:customStyle="1" w:styleId="Heading5Char">
    <w:name w:val="Heading 5 Char"/>
    <w:basedOn w:val="VarsaylanParagrafYazTipi"/>
    <w:uiPriority w:val="9"/>
    <w:rPr>
      <w:rFonts w:ascii="Arial" w:eastAsia="Arial" w:hAnsi="Arial" w:cs="Arial"/>
      <w:color w:val="365F91" w:themeColor="accent1" w:themeShade="BF"/>
    </w:rPr>
  </w:style>
  <w:style w:type="character" w:customStyle="1" w:styleId="Heading6Char">
    <w:name w:val="Heading 6 Char"/>
    <w:basedOn w:val="VarsaylanParagrafYazTipi"/>
    <w:uiPriority w:val="9"/>
    <w:rPr>
      <w:rFonts w:ascii="Arial" w:eastAsia="Arial" w:hAnsi="Arial" w:cs="Arial"/>
      <w:i/>
      <w:iCs/>
      <w:color w:val="595959" w:themeColor="text1" w:themeTint="A6"/>
    </w:rPr>
  </w:style>
  <w:style w:type="character" w:customStyle="1" w:styleId="Heading7Char">
    <w:name w:val="Heading 7 Char"/>
    <w:basedOn w:val="VarsaylanParagrafYazTipi"/>
    <w:uiPriority w:val="9"/>
    <w:rPr>
      <w:rFonts w:ascii="Arial" w:eastAsia="Arial" w:hAnsi="Arial" w:cs="Arial"/>
      <w:color w:val="595959" w:themeColor="text1" w:themeTint="A6"/>
    </w:rPr>
  </w:style>
  <w:style w:type="character" w:customStyle="1" w:styleId="Heading8Char">
    <w:name w:val="Heading 8 Char"/>
    <w:basedOn w:val="VarsaylanParagrafYazTipi"/>
    <w:uiPriority w:val="9"/>
    <w:rPr>
      <w:rFonts w:ascii="Arial" w:eastAsia="Arial" w:hAnsi="Arial" w:cs="Arial"/>
      <w:i/>
      <w:iCs/>
      <w:color w:val="272727" w:themeColor="text1" w:themeTint="D8"/>
    </w:rPr>
  </w:style>
  <w:style w:type="character" w:customStyle="1" w:styleId="Heading9Char">
    <w:name w:val="Heading 9 Char"/>
    <w:basedOn w:val="VarsaylanParagrafYazTipi"/>
    <w:uiPriority w:val="9"/>
    <w:rPr>
      <w:rFonts w:ascii="Arial" w:eastAsia="Arial" w:hAnsi="Arial" w:cs="Arial"/>
      <w:i/>
      <w:iCs/>
      <w:color w:val="272727" w:themeColor="text1" w:themeTint="D8"/>
    </w:rPr>
  </w:style>
  <w:style w:type="character" w:customStyle="1" w:styleId="SubtitleChar">
    <w:name w:val="Subtitle Char"/>
    <w:basedOn w:val="VarsaylanParagrafYazTipi"/>
    <w:uiPriority w:val="11"/>
    <w:rPr>
      <w:color w:val="595959" w:themeColor="text1" w:themeTint="A6"/>
      <w:spacing w:val="15"/>
      <w:sz w:val="28"/>
      <w:szCs w:val="28"/>
    </w:rPr>
  </w:style>
  <w:style w:type="character" w:customStyle="1" w:styleId="QuoteChar">
    <w:name w:val="Quote Char"/>
    <w:basedOn w:val="VarsaylanParagrafYazTipi"/>
    <w:uiPriority w:val="29"/>
    <w:rPr>
      <w:i/>
      <w:iCs/>
      <w:color w:val="404040" w:themeColor="text1" w:themeTint="BF"/>
    </w:rPr>
  </w:style>
  <w:style w:type="character" w:customStyle="1" w:styleId="IntenseQuoteChar">
    <w:name w:val="Intense Quote Char"/>
    <w:basedOn w:val="VarsaylanParagrafYazTipi"/>
    <w:uiPriority w:val="30"/>
    <w:rPr>
      <w:i/>
      <w:iCs/>
      <w:color w:val="365F91" w:themeColor="accent1" w:themeShade="BF"/>
    </w:rPr>
  </w:style>
  <w:style w:type="character" w:customStyle="1" w:styleId="EndnoteTextChar">
    <w:name w:val="Endnote Text Char"/>
    <w:basedOn w:val="VarsaylanParagrafYazTipi"/>
    <w:uiPriority w:val="99"/>
    <w:semiHidden/>
    <w:rPr>
      <w:sz w:val="20"/>
      <w:szCs w:val="20"/>
    </w:rPr>
  </w:style>
  <w:style w:type="table" w:customStyle="1" w:styleId="TableGridLight">
    <w:name w:val="Table Grid Light"/>
    <w:basedOn w:val="NormalTablo"/>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DzTablo1">
    <w:name w:val="Plain Table 1"/>
    <w:basedOn w:val="NormalTablo"/>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DzTablo2">
    <w:name w:val="Plain Table 2"/>
    <w:basedOn w:val="NormalTablo"/>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DzTablo4">
    <w:name w:val="Plain Table 4"/>
    <w:basedOn w:val="NormalTablo"/>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DzTablo5">
    <w:name w:val="Plain Table 5"/>
    <w:basedOn w:val="NormalTablo"/>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KlavuzTablo1Ak">
    <w:name w:val="Grid Table 1 Light"/>
    <w:basedOn w:val="NormalTablo"/>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Tablo"/>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alTablo"/>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alTablo"/>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alTablo"/>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alTablo"/>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alTablo"/>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KlavuzTablo2">
    <w:name w:val="Grid Table 2"/>
    <w:basedOn w:val="NormalTablo"/>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Tablo"/>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alTablo"/>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alTablo"/>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alTablo"/>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alTablo"/>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alTablo"/>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KlavuzTablo3">
    <w:name w:val="Grid Table 3"/>
    <w:basedOn w:val="NormalTablo"/>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Tablo"/>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alTablo"/>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alTablo"/>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alTablo"/>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alTablo"/>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alTablo"/>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KlavuzuTablo4">
    <w:name w:val="Grid Table 4"/>
    <w:basedOn w:val="NormalTablo"/>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Tablo"/>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alTablo"/>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alTablo"/>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alTablo"/>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alTablo"/>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alTablo"/>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KlavuzTablo5Koyu">
    <w:name w:val="Grid Table 5 Dark"/>
    <w:basedOn w:val="NormalTablo"/>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Tablo"/>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alTablo"/>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alTablo"/>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alTablo"/>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alTablo"/>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alTablo"/>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KlavuzTablo6Renkli">
    <w:name w:val="Grid Table 6 Colorful"/>
    <w:basedOn w:val="NormalTablo"/>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Tablo"/>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alTablo"/>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alTablo"/>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alTablo"/>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alTablo"/>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alTablo"/>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KlavuzTablo7Renkli">
    <w:name w:val="Grid Table 7 Colorful"/>
    <w:basedOn w:val="NormalTablo"/>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Tablo"/>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alTablo"/>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alTablo"/>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alTablo"/>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alTablo"/>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alTablo"/>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eTablo1Ak">
    <w:name w:val="List Table 1 Light"/>
    <w:basedOn w:val="NormalTablo"/>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Tablo"/>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alTablo"/>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alTablo"/>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alTablo"/>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alTablo"/>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alTablo"/>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eTablo2">
    <w:name w:val="List Table 2"/>
    <w:basedOn w:val="NormalTablo"/>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Tablo"/>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alTablo"/>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alTablo"/>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alTablo"/>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alTablo"/>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alTablo"/>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eTablo3">
    <w:name w:val="List Table 3"/>
    <w:basedOn w:val="NormalTablo"/>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Tablo"/>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alTablo"/>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alTablo"/>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alTablo"/>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alTablo"/>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alTablo"/>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eTablo4">
    <w:name w:val="List Table 4"/>
    <w:basedOn w:val="NormalTablo"/>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Tablo"/>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alTablo"/>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alTablo"/>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alTablo"/>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alTablo"/>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alTablo"/>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eTablo5-Koyu">
    <w:name w:val="List Table 5 Dark"/>
    <w:basedOn w:val="NormalTablo"/>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Tablo"/>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alTablo"/>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alTablo"/>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alTablo"/>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alTablo"/>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alTablo"/>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eTablo6Renkli">
    <w:name w:val="List Table 6 Colorful"/>
    <w:basedOn w:val="NormalTablo"/>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Tablo"/>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alTablo"/>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alTablo"/>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alTablo"/>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alTablo"/>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alTablo"/>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eTablo7Renkli">
    <w:name w:val="List Table 7 Colorful"/>
    <w:basedOn w:val="NormalTablo"/>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Tablo"/>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alTablo"/>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alTablo"/>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alTablo"/>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alTablo"/>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alTablo"/>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alTablo"/>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Tablo"/>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alTablo"/>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alTablo"/>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alTablo"/>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alTablo"/>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alTablo"/>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alTablo"/>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Tablo"/>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alTablo"/>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alTablo"/>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alTablo"/>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alTablo"/>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alTablo"/>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alTablo"/>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Tablo"/>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alTablo"/>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alTablo"/>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alTablo"/>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alTablo"/>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alTablo"/>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Balk1Char">
    <w:name w:val="Başlık 1 Char"/>
    <w:basedOn w:val="VarsaylanParagrafYazTipi"/>
    <w:link w:val="Balk1"/>
    <w:uiPriority w:val="9"/>
    <w:rPr>
      <w:rFonts w:ascii="Arial" w:eastAsia="Arial" w:hAnsi="Arial" w:cs="Arial"/>
      <w:color w:val="365F91" w:themeColor="accent1" w:themeShade="BF"/>
      <w:sz w:val="40"/>
      <w:szCs w:val="40"/>
    </w:rPr>
  </w:style>
  <w:style w:type="character" w:customStyle="1" w:styleId="Balk2Char">
    <w:name w:val="Başlık 2 Char"/>
    <w:basedOn w:val="VarsaylanParagrafYazTipi"/>
    <w:link w:val="Balk2"/>
    <w:uiPriority w:val="9"/>
    <w:rPr>
      <w:rFonts w:ascii="Arial" w:eastAsia="Arial" w:hAnsi="Arial" w:cs="Arial"/>
      <w:color w:val="365F91" w:themeColor="accent1" w:themeShade="BF"/>
      <w:sz w:val="32"/>
      <w:szCs w:val="32"/>
    </w:rPr>
  </w:style>
  <w:style w:type="character" w:customStyle="1" w:styleId="Balk3Char">
    <w:name w:val="Başlık 3 Char"/>
    <w:basedOn w:val="VarsaylanParagrafYazTipi"/>
    <w:link w:val="Balk3"/>
    <w:uiPriority w:val="9"/>
    <w:rPr>
      <w:rFonts w:ascii="Arial" w:eastAsia="Arial" w:hAnsi="Arial" w:cs="Arial"/>
      <w:color w:val="365F91" w:themeColor="accent1" w:themeShade="BF"/>
      <w:sz w:val="28"/>
      <w:szCs w:val="28"/>
    </w:rPr>
  </w:style>
  <w:style w:type="character" w:customStyle="1" w:styleId="Balk4Char">
    <w:name w:val="Başlık 4 Char"/>
    <w:basedOn w:val="VarsaylanParagrafYazTipi"/>
    <w:link w:val="Balk4"/>
    <w:uiPriority w:val="9"/>
    <w:rPr>
      <w:rFonts w:ascii="Arial" w:eastAsia="Arial" w:hAnsi="Arial" w:cs="Arial"/>
      <w:i/>
      <w:iCs/>
      <w:color w:val="365F91" w:themeColor="accent1" w:themeShade="BF"/>
    </w:rPr>
  </w:style>
  <w:style w:type="character" w:customStyle="1" w:styleId="Balk5Char">
    <w:name w:val="Başlık 5 Char"/>
    <w:basedOn w:val="VarsaylanParagrafYazTipi"/>
    <w:link w:val="Balk5"/>
    <w:uiPriority w:val="9"/>
    <w:rPr>
      <w:rFonts w:ascii="Arial" w:eastAsia="Arial" w:hAnsi="Arial" w:cs="Arial"/>
      <w:color w:val="365F91" w:themeColor="accent1" w:themeShade="BF"/>
    </w:rPr>
  </w:style>
  <w:style w:type="character" w:customStyle="1" w:styleId="Balk6Char">
    <w:name w:val="Başlık 6 Char"/>
    <w:basedOn w:val="VarsaylanParagrafYazTipi"/>
    <w:link w:val="Balk6"/>
    <w:uiPriority w:val="9"/>
    <w:rPr>
      <w:rFonts w:ascii="Arial" w:eastAsia="Arial" w:hAnsi="Arial" w:cs="Arial"/>
      <w:i/>
      <w:iCs/>
      <w:color w:val="595959" w:themeColor="text1" w:themeTint="A6"/>
    </w:rPr>
  </w:style>
  <w:style w:type="character" w:customStyle="1" w:styleId="Balk7Char">
    <w:name w:val="Başlık 7 Char"/>
    <w:basedOn w:val="VarsaylanParagrafYazTipi"/>
    <w:link w:val="Balk7"/>
    <w:uiPriority w:val="9"/>
    <w:rPr>
      <w:rFonts w:ascii="Arial" w:eastAsia="Arial" w:hAnsi="Arial" w:cs="Arial"/>
      <w:color w:val="595959" w:themeColor="text1" w:themeTint="A6"/>
    </w:rPr>
  </w:style>
  <w:style w:type="character" w:customStyle="1" w:styleId="Balk8Char">
    <w:name w:val="Başlık 8 Char"/>
    <w:basedOn w:val="VarsaylanParagrafYazTipi"/>
    <w:link w:val="Balk8"/>
    <w:uiPriority w:val="9"/>
    <w:rPr>
      <w:rFonts w:ascii="Arial" w:eastAsia="Arial" w:hAnsi="Arial" w:cs="Arial"/>
      <w:i/>
      <w:iCs/>
      <w:color w:val="272727" w:themeColor="text1" w:themeTint="D8"/>
    </w:rPr>
  </w:style>
  <w:style w:type="character" w:customStyle="1" w:styleId="Balk9Char">
    <w:name w:val="Başlık 9 Char"/>
    <w:basedOn w:val="VarsaylanParagrafYazTipi"/>
    <w:link w:val="Balk9"/>
    <w:uiPriority w:val="9"/>
    <w:rPr>
      <w:rFonts w:ascii="Arial" w:eastAsia="Arial" w:hAnsi="Arial" w:cs="Arial"/>
      <w:i/>
      <w:iCs/>
      <w:color w:val="272727" w:themeColor="text1" w:themeTint="D8"/>
    </w:rPr>
  </w:style>
  <w:style w:type="character" w:customStyle="1" w:styleId="TitleChar">
    <w:name w:val="Title Char"/>
    <w:basedOn w:val="VarsaylanParagrafYazTipi"/>
    <w:uiPriority w:val="10"/>
    <w:rPr>
      <w:rFonts w:ascii="Arial" w:eastAsia="Arial" w:hAnsi="Arial" w:cs="Arial"/>
      <w:spacing w:val="-10"/>
      <w:sz w:val="56"/>
      <w:szCs w:val="56"/>
    </w:rPr>
  </w:style>
  <w:style w:type="character" w:customStyle="1" w:styleId="AltyazChar">
    <w:name w:val="Altyazı Char"/>
    <w:basedOn w:val="VarsaylanParagrafYazTipi"/>
    <w:link w:val="Altyaz"/>
    <w:uiPriority w:val="11"/>
    <w:rPr>
      <w:color w:val="595959" w:themeColor="text1" w:themeTint="A6"/>
      <w:spacing w:val="15"/>
      <w:sz w:val="28"/>
      <w:szCs w:val="28"/>
    </w:rPr>
  </w:style>
  <w:style w:type="paragraph" w:styleId="Alnt">
    <w:name w:val="Quote"/>
    <w:basedOn w:val="Normal"/>
    <w:next w:val="Normal"/>
    <w:link w:val="AlntChar"/>
    <w:uiPriority w:val="29"/>
    <w:qFormat/>
    <w:pPr>
      <w:spacing w:before="160"/>
      <w:jc w:val="center"/>
    </w:pPr>
    <w:rPr>
      <w:i/>
      <w:iCs/>
      <w:color w:val="404040" w:themeColor="text1" w:themeTint="BF"/>
    </w:rPr>
  </w:style>
  <w:style w:type="character" w:customStyle="1" w:styleId="AlntChar">
    <w:name w:val="Alıntı Char"/>
    <w:basedOn w:val="VarsaylanParagrafYazTipi"/>
    <w:link w:val="Alnt"/>
    <w:uiPriority w:val="29"/>
    <w:rPr>
      <w:i/>
      <w:iCs/>
      <w:color w:val="404040" w:themeColor="text1" w:themeTint="BF"/>
    </w:rPr>
  </w:style>
  <w:style w:type="character" w:styleId="GlVurgulama">
    <w:name w:val="Intense Emphasis"/>
    <w:basedOn w:val="VarsaylanParagrafYazTipi"/>
    <w:uiPriority w:val="21"/>
    <w:qFormat/>
    <w:rPr>
      <w:i/>
      <w:iCs/>
      <w:color w:val="365F91" w:themeColor="accent1" w:themeShade="BF"/>
    </w:rPr>
  </w:style>
  <w:style w:type="paragraph" w:styleId="GlAlnt">
    <w:name w:val="Intense Quote"/>
    <w:basedOn w:val="Normal"/>
    <w:next w:val="Normal"/>
    <w:link w:val="GlAlntCh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GlAlntChar">
    <w:name w:val="Güçlü Alıntı Char"/>
    <w:basedOn w:val="VarsaylanParagrafYazTipi"/>
    <w:link w:val="GlAlnt"/>
    <w:uiPriority w:val="30"/>
    <w:rPr>
      <w:i/>
      <w:iCs/>
      <w:color w:val="365F91" w:themeColor="accent1" w:themeShade="BF"/>
    </w:rPr>
  </w:style>
  <w:style w:type="character" w:styleId="GlBavuru">
    <w:name w:val="Intense Reference"/>
    <w:basedOn w:val="VarsaylanParagrafYazTipi"/>
    <w:uiPriority w:val="32"/>
    <w:qFormat/>
    <w:rPr>
      <w:b/>
      <w:bCs/>
      <w:smallCaps/>
      <w:color w:val="365F91" w:themeColor="accent1" w:themeShade="BF"/>
      <w:spacing w:val="5"/>
    </w:rPr>
  </w:style>
  <w:style w:type="character" w:styleId="HafifVurgulama">
    <w:name w:val="Subtle Emphasis"/>
    <w:basedOn w:val="VarsaylanParagrafYazTipi"/>
    <w:uiPriority w:val="19"/>
    <w:qFormat/>
    <w:rPr>
      <w:i/>
      <w:iCs/>
      <w:color w:val="404040" w:themeColor="text1" w:themeTint="BF"/>
    </w:rPr>
  </w:style>
  <w:style w:type="character" w:styleId="Vurgu">
    <w:name w:val="Emphasis"/>
    <w:basedOn w:val="VarsaylanParagrafYazTipi"/>
    <w:uiPriority w:val="20"/>
    <w:qFormat/>
    <w:rPr>
      <w:i/>
      <w:iCs/>
    </w:rPr>
  </w:style>
  <w:style w:type="character" w:styleId="Gl">
    <w:name w:val="Strong"/>
    <w:basedOn w:val="VarsaylanParagrafYazTipi"/>
    <w:uiPriority w:val="22"/>
    <w:qFormat/>
    <w:rPr>
      <w:b/>
      <w:bCs/>
    </w:rPr>
  </w:style>
  <w:style w:type="character" w:styleId="HafifBavuru">
    <w:name w:val="Subtle Reference"/>
    <w:basedOn w:val="VarsaylanParagrafYazTipi"/>
    <w:uiPriority w:val="31"/>
    <w:qFormat/>
    <w:rPr>
      <w:smallCaps/>
      <w:color w:val="5A5A5A" w:themeColor="text1" w:themeTint="A5"/>
    </w:rPr>
  </w:style>
  <w:style w:type="character" w:styleId="KitapBal">
    <w:name w:val="Book Title"/>
    <w:basedOn w:val="VarsaylanParagrafYazTipi"/>
    <w:uiPriority w:val="33"/>
    <w:qFormat/>
    <w:rPr>
      <w:b/>
      <w:bCs/>
      <w:i/>
      <w:iCs/>
      <w:spacing w:val="5"/>
    </w:rPr>
  </w:style>
  <w:style w:type="character" w:customStyle="1" w:styleId="HeaderChar">
    <w:name w:val="Header Char"/>
    <w:basedOn w:val="VarsaylanParagrafYazTipi"/>
    <w:uiPriority w:val="99"/>
  </w:style>
  <w:style w:type="character" w:customStyle="1" w:styleId="FooterChar">
    <w:name w:val="Footer Char"/>
    <w:basedOn w:val="VarsaylanParagrafYazTipi"/>
    <w:uiPriority w:val="99"/>
  </w:style>
  <w:style w:type="character" w:customStyle="1" w:styleId="FootnoteTextChar">
    <w:name w:val="Footnote Text Char"/>
    <w:basedOn w:val="VarsaylanParagrafYazTipi"/>
    <w:uiPriority w:val="99"/>
    <w:semiHidden/>
    <w:rPr>
      <w:sz w:val="20"/>
      <w:szCs w:val="20"/>
    </w:rPr>
  </w:style>
  <w:style w:type="paragraph" w:styleId="SonNotMetni">
    <w:name w:val="endnote text"/>
    <w:basedOn w:val="Normal"/>
    <w:link w:val="SonNotMetniChar"/>
    <w:uiPriority w:val="99"/>
    <w:semiHidden/>
    <w:unhideWhenUsed/>
    <w:pPr>
      <w:spacing w:after="0" w:line="240" w:lineRule="auto"/>
    </w:pPr>
    <w:rPr>
      <w:sz w:val="20"/>
      <w:szCs w:val="20"/>
    </w:rPr>
  </w:style>
  <w:style w:type="character" w:customStyle="1" w:styleId="SonNotMetniChar">
    <w:name w:val="Son Not Metni Char"/>
    <w:basedOn w:val="VarsaylanParagrafYazTipi"/>
    <w:link w:val="SonNotMetni"/>
    <w:uiPriority w:val="99"/>
    <w:semiHidden/>
    <w:rPr>
      <w:sz w:val="20"/>
      <w:szCs w:val="20"/>
    </w:rPr>
  </w:style>
  <w:style w:type="character" w:styleId="SonNotBavurusu">
    <w:name w:val="endnote reference"/>
    <w:basedOn w:val="VarsaylanParagrafYazTipi"/>
    <w:uiPriority w:val="99"/>
    <w:semiHidden/>
    <w:unhideWhenUsed/>
    <w:rPr>
      <w:vertAlign w:val="superscript"/>
    </w:rPr>
  </w:style>
  <w:style w:type="paragraph" w:styleId="T4">
    <w:name w:val="toc 4"/>
    <w:basedOn w:val="Normal"/>
    <w:next w:val="Normal"/>
    <w:uiPriority w:val="39"/>
    <w:unhideWhenUsed/>
    <w:pPr>
      <w:spacing w:after="100"/>
      <w:ind w:left="660"/>
    </w:pPr>
  </w:style>
  <w:style w:type="paragraph" w:styleId="T5">
    <w:name w:val="toc 5"/>
    <w:basedOn w:val="Normal"/>
    <w:next w:val="Normal"/>
    <w:uiPriority w:val="39"/>
    <w:unhideWhenUsed/>
    <w:pPr>
      <w:spacing w:after="100"/>
      <w:ind w:left="880"/>
    </w:pPr>
  </w:style>
  <w:style w:type="paragraph" w:styleId="T6">
    <w:name w:val="toc 6"/>
    <w:basedOn w:val="Normal"/>
    <w:next w:val="Normal"/>
    <w:uiPriority w:val="39"/>
    <w:unhideWhenUsed/>
    <w:pPr>
      <w:spacing w:after="100"/>
      <w:ind w:left="1100"/>
    </w:pPr>
  </w:style>
  <w:style w:type="paragraph" w:styleId="T7">
    <w:name w:val="toc 7"/>
    <w:basedOn w:val="Normal"/>
    <w:next w:val="Normal"/>
    <w:uiPriority w:val="39"/>
    <w:unhideWhenUsed/>
    <w:pPr>
      <w:spacing w:after="100"/>
      <w:ind w:left="1320"/>
    </w:pPr>
  </w:style>
  <w:style w:type="paragraph" w:styleId="T8">
    <w:name w:val="toc 8"/>
    <w:basedOn w:val="Normal"/>
    <w:next w:val="Normal"/>
    <w:uiPriority w:val="39"/>
    <w:unhideWhenUsed/>
    <w:pPr>
      <w:spacing w:after="100"/>
      <w:ind w:left="1540"/>
    </w:pPr>
  </w:style>
  <w:style w:type="paragraph" w:styleId="T9">
    <w:name w:val="toc 9"/>
    <w:basedOn w:val="Normal"/>
    <w:next w:val="Normal"/>
    <w:uiPriority w:val="39"/>
    <w:unhideWhenUsed/>
    <w:pPr>
      <w:spacing w:after="100"/>
      <w:ind w:left="1760"/>
    </w:pPr>
  </w:style>
  <w:style w:type="paragraph" w:styleId="TBal">
    <w:name w:val="TOC Heading"/>
    <w:uiPriority w:val="39"/>
    <w:unhideWhenUsed/>
  </w:style>
  <w:style w:type="paragraph" w:styleId="ekillerTablosu">
    <w:name w:val="table of figures"/>
    <w:basedOn w:val="Normal"/>
    <w:next w:val="Normal"/>
    <w:uiPriority w:val="99"/>
    <w:unhideWhenUsed/>
    <w:pPr>
      <w:spacing w:after="0"/>
    </w:pPr>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link w:val="KonuBalChar"/>
    <w:uiPriority w:val="10"/>
    <w:qFormat/>
    <w:pPr>
      <w:widowControl w:val="0"/>
      <w:spacing w:after="480"/>
      <w:jc w:val="center"/>
    </w:pPr>
    <w:rPr>
      <w:b/>
      <w:sz w:val="48"/>
      <w:szCs w:val="48"/>
    </w:rPr>
  </w:style>
  <w:style w:type="paragraph" w:styleId="Altyaz">
    <w:name w:val="Subtitle"/>
    <w:basedOn w:val="Normal"/>
    <w:next w:val="Normal"/>
    <w:link w:val="AltyazChar"/>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70" w:type="dxa"/>
        <w:right w:w="70" w:type="dxa"/>
      </w:tblCellMar>
    </w:tblPr>
  </w:style>
  <w:style w:type="table" w:customStyle="1" w:styleId="StGen1">
    <w:name w:val="StGen1"/>
    <w:basedOn w:val="TableNormal"/>
    <w:tblPr>
      <w:tblStyleRowBandSize w:val="1"/>
      <w:tblStyleColBandSize w:val="1"/>
      <w:tblCellMar>
        <w:top w:w="100" w:type="dxa"/>
        <w:left w:w="100" w:type="dxa"/>
        <w:bottom w:w="100" w:type="dxa"/>
        <w:right w:w="100" w:type="dxa"/>
      </w:tblCellMar>
    </w:tblPr>
  </w:style>
  <w:style w:type="table" w:customStyle="1" w:styleId="StGen2">
    <w:name w:val="StGen2"/>
    <w:basedOn w:val="TableNormal"/>
    <w:tblPr>
      <w:tblStyleRowBandSize w:val="1"/>
      <w:tblStyleColBandSize w:val="1"/>
      <w:tblCellMar>
        <w:left w:w="70" w:type="dxa"/>
        <w:right w:w="70" w:type="dxa"/>
      </w:tblCellMar>
    </w:tblPr>
  </w:style>
  <w:style w:type="table" w:customStyle="1" w:styleId="StGen3">
    <w:name w:val="StGen3"/>
    <w:basedOn w:val="TableNormal"/>
    <w:tblPr>
      <w:tblStyleRowBandSize w:val="1"/>
      <w:tblStyleColBandSize w:val="1"/>
      <w:tblCellMar>
        <w:left w:w="115" w:type="dxa"/>
        <w:right w:w="115" w:type="dxa"/>
      </w:tblCellMar>
    </w:tblPr>
  </w:style>
  <w:style w:type="table" w:customStyle="1" w:styleId="StGen4">
    <w:name w:val="StGen4"/>
    <w:basedOn w:val="TableNormal"/>
    <w:tblPr>
      <w:tblStyleRowBandSize w:val="1"/>
      <w:tblStyleColBandSize w:val="1"/>
      <w:tblCellMar>
        <w:left w:w="115" w:type="dxa"/>
        <w:right w:w="115" w:type="dxa"/>
      </w:tblCellMar>
    </w:tblPr>
  </w:style>
  <w:style w:type="paragraph" w:styleId="BalonMetni">
    <w:name w:val="Balloon Text"/>
    <w:basedOn w:val="Normal"/>
    <w:link w:val="BalonMetniChar"/>
    <w:uiPriority w:val="99"/>
    <w:semiHidden/>
    <w:unhideWhenUse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Pr>
      <w:rFonts w:ascii="Tahoma" w:hAnsi="Tahoma" w:cs="Tahoma"/>
      <w:sz w:val="16"/>
      <w:szCs w:val="16"/>
    </w:rPr>
  </w:style>
  <w:style w:type="paragraph" w:customStyle="1" w:styleId="SubTitle1">
    <w:name w:val="SubTitle 1"/>
    <w:basedOn w:val="Normal"/>
    <w:next w:val="Normal"/>
    <w:uiPriority w:val="99"/>
    <w:pPr>
      <w:widowControl w:val="0"/>
      <w:spacing w:after="240"/>
      <w:jc w:val="center"/>
    </w:pPr>
    <w:rPr>
      <w:rFonts w:eastAsia="Times New Roman" w:cs="Arial"/>
      <w:b/>
      <w:sz w:val="40"/>
      <w:lang w:val="en-GB"/>
    </w:rPr>
  </w:style>
  <w:style w:type="paragraph" w:styleId="ListeParagraf">
    <w:name w:val="List Paragraph"/>
    <w:basedOn w:val="Normal"/>
    <w:uiPriority w:val="34"/>
    <w:qFormat/>
    <w:pPr>
      <w:ind w:left="720"/>
      <w:contextualSpacing/>
    </w:pPr>
  </w:style>
  <w:style w:type="paragraph" w:styleId="T1">
    <w:name w:val="toc 1"/>
    <w:basedOn w:val="Normal"/>
    <w:next w:val="Normal"/>
    <w:uiPriority w:val="39"/>
    <w:unhideWhenUsed/>
    <w:pPr>
      <w:spacing w:after="100"/>
    </w:pPr>
  </w:style>
  <w:style w:type="paragraph" w:styleId="T2">
    <w:name w:val="toc 2"/>
    <w:basedOn w:val="Normal"/>
    <w:next w:val="Normal"/>
    <w:uiPriority w:val="39"/>
    <w:unhideWhenUsed/>
    <w:pPr>
      <w:spacing w:after="100"/>
      <w:ind w:left="220"/>
    </w:pPr>
  </w:style>
  <w:style w:type="paragraph" w:styleId="T3">
    <w:name w:val="toc 3"/>
    <w:basedOn w:val="Normal"/>
    <w:next w:val="Normal"/>
    <w:uiPriority w:val="39"/>
    <w:unhideWhenUsed/>
    <w:pPr>
      <w:spacing w:after="100"/>
      <w:ind w:left="440"/>
    </w:pPr>
  </w:style>
  <w:style w:type="character" w:styleId="Kpr">
    <w:name w:val="Hyperlink"/>
    <w:basedOn w:val="VarsaylanParagrafYazTipi"/>
    <w:uiPriority w:val="99"/>
    <w:unhideWhenUsed/>
    <w:rPr>
      <w:color w:val="0000FF" w:themeColor="hyperlink"/>
      <w:u w:val="single"/>
    </w:rPr>
  </w:style>
  <w:style w:type="paragraph" w:styleId="DipnotMetni">
    <w:name w:val="footnote text"/>
    <w:basedOn w:val="Normal"/>
    <w:link w:val="DipnotMetniChar"/>
    <w:uiPriority w:val="99"/>
    <w:unhideWhenUsed/>
    <w:pPr>
      <w:spacing w:after="0" w:line="240" w:lineRule="auto"/>
    </w:pPr>
    <w:rPr>
      <w:sz w:val="20"/>
      <w:szCs w:val="20"/>
    </w:rPr>
  </w:style>
  <w:style w:type="character" w:customStyle="1" w:styleId="DipnotMetniChar">
    <w:name w:val="Dipnot Metni Char"/>
    <w:basedOn w:val="VarsaylanParagrafYazTipi"/>
    <w:link w:val="DipnotMetni"/>
    <w:uiPriority w:val="99"/>
    <w:rPr>
      <w:sz w:val="20"/>
      <w:szCs w:val="20"/>
    </w:rPr>
  </w:style>
  <w:style w:type="character" w:styleId="DipnotBavurusu">
    <w:name w:val="footnote reference"/>
    <w:basedOn w:val="VarsaylanParagrafYazTipi"/>
    <w:uiPriority w:val="99"/>
    <w:unhideWhenUsed/>
    <w:rPr>
      <w:vertAlign w:val="superscript"/>
    </w:rPr>
  </w:style>
  <w:style w:type="table" w:styleId="TabloKlavuzu">
    <w:name w:val="Table Grid"/>
    <w:basedOn w:val="NormalTablo"/>
    <w:uiPriority w:val="99"/>
    <w:unhideWhenUse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Bilgi">
    <w:name w:val="header"/>
    <w:basedOn w:val="Normal"/>
    <w:link w:val="stBilgiChar"/>
    <w:uiPriority w:val="99"/>
    <w:unhideWhenUsed/>
    <w:pPr>
      <w:tabs>
        <w:tab w:val="center" w:pos="4703"/>
        <w:tab w:val="right" w:pos="9406"/>
      </w:tabs>
      <w:spacing w:after="0" w:line="240" w:lineRule="auto"/>
    </w:pPr>
  </w:style>
  <w:style w:type="character" w:customStyle="1" w:styleId="stBilgiChar">
    <w:name w:val="Üst Bilgi Char"/>
    <w:basedOn w:val="VarsaylanParagrafYazTipi"/>
    <w:link w:val="stBilgi"/>
    <w:uiPriority w:val="99"/>
  </w:style>
  <w:style w:type="paragraph" w:styleId="AltBilgi">
    <w:name w:val="footer"/>
    <w:basedOn w:val="Normal"/>
    <w:link w:val="AltBilgiChar"/>
    <w:uiPriority w:val="99"/>
    <w:unhideWhenUsed/>
    <w:pPr>
      <w:tabs>
        <w:tab w:val="center" w:pos="4703"/>
        <w:tab w:val="right" w:pos="9406"/>
      </w:tabs>
      <w:spacing w:after="0" w:line="240" w:lineRule="auto"/>
    </w:pPr>
  </w:style>
  <w:style w:type="character" w:customStyle="1" w:styleId="AltBilgiChar">
    <w:name w:val="Alt Bilgi Char"/>
    <w:basedOn w:val="VarsaylanParagrafYazTipi"/>
    <w:link w:val="AltBilgi"/>
    <w:uiPriority w:val="99"/>
  </w:style>
  <w:style w:type="character" w:styleId="AklamaBavurusu">
    <w:name w:val="annotation reference"/>
    <w:basedOn w:val="VarsaylanParagrafYazTipi"/>
    <w:uiPriority w:val="99"/>
    <w:semiHidden/>
    <w:unhideWhenUsed/>
    <w:rPr>
      <w:sz w:val="16"/>
      <w:szCs w:val="16"/>
    </w:rPr>
  </w:style>
  <w:style w:type="paragraph" w:styleId="AklamaMetni">
    <w:name w:val="annotation text"/>
    <w:basedOn w:val="Normal"/>
    <w:link w:val="AklamaMetniChar"/>
    <w:uiPriority w:val="99"/>
    <w:unhideWhenUsed/>
    <w:pPr>
      <w:spacing w:line="240" w:lineRule="auto"/>
    </w:pPr>
    <w:rPr>
      <w:rFonts w:eastAsia="Times New Roman" w:cs="Times New Roman"/>
      <w:sz w:val="20"/>
      <w:szCs w:val="20"/>
    </w:rPr>
  </w:style>
  <w:style w:type="character" w:customStyle="1" w:styleId="AklamaMetniChar">
    <w:name w:val="Açıklama Metni Char"/>
    <w:basedOn w:val="VarsaylanParagrafYazTipi"/>
    <w:link w:val="AklamaMetni"/>
    <w:uiPriority w:val="99"/>
    <w:rPr>
      <w:rFonts w:eastAsia="Times New Roman" w:cs="Times New Roman"/>
      <w:sz w:val="20"/>
      <w:szCs w:val="20"/>
    </w:rPr>
  </w:style>
  <w:style w:type="paragraph" w:customStyle="1" w:styleId="Default">
    <w:name w:val="Default"/>
    <w:pPr>
      <w:spacing w:after="0" w:line="240" w:lineRule="auto"/>
      <w:jc w:val="left"/>
    </w:pPr>
    <w:rPr>
      <w:rFonts w:ascii="Times New Roman" w:eastAsia="Times New Roman" w:hAnsi="Times New Roman" w:cs="Times New Roman"/>
      <w:color w:val="000000"/>
      <w:sz w:val="24"/>
      <w:szCs w:val="24"/>
    </w:rPr>
  </w:style>
  <w:style w:type="paragraph" w:styleId="GvdeMetni">
    <w:name w:val="Body Text"/>
    <w:basedOn w:val="Normal"/>
    <w:link w:val="GvdeMetniChar"/>
    <w:uiPriority w:val="1"/>
    <w:qFormat/>
    <w:pPr>
      <w:widowControl w:val="0"/>
      <w:spacing w:after="0" w:line="240" w:lineRule="auto"/>
      <w:jc w:val="left"/>
    </w:pPr>
    <w:rPr>
      <w:rFonts w:ascii="Times New Roman" w:eastAsia="Times New Roman" w:hAnsi="Times New Roman" w:cs="Times New Roman"/>
      <w:sz w:val="24"/>
      <w:szCs w:val="24"/>
      <w:lang w:eastAsia="en-US"/>
    </w:rPr>
  </w:style>
  <w:style w:type="character" w:customStyle="1" w:styleId="GvdeMetniChar">
    <w:name w:val="Gövde Metni Char"/>
    <w:basedOn w:val="VarsaylanParagrafYazTipi"/>
    <w:link w:val="GvdeMetni"/>
    <w:uiPriority w:val="1"/>
    <w:rPr>
      <w:rFonts w:ascii="Times New Roman" w:eastAsia="Times New Roman" w:hAnsi="Times New Roman" w:cs="Times New Roman"/>
      <w:sz w:val="24"/>
      <w:szCs w:val="24"/>
      <w:lang w:eastAsia="en-US"/>
    </w:rPr>
  </w:style>
  <w:style w:type="paragraph" w:customStyle="1" w:styleId="3-normalyaz">
    <w:name w:val="3-normalyaz"/>
    <w:basedOn w:val="Normal"/>
    <w:pPr>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docdata">
    <w:name w:val="docdata"/>
    <w:basedOn w:val="Normal"/>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1325">
    <w:name w:val="1325"/>
    <w:basedOn w:val="VarsaylanParagrafYazTipi"/>
  </w:style>
  <w:style w:type="paragraph" w:styleId="NormalWeb">
    <w:name w:val="Normal (Web)"/>
    <w:basedOn w:val="Normal"/>
    <w:uiPriority w:val="99"/>
    <w:semiHidden/>
    <w:unhideWhenUsed/>
    <w:pPr>
      <w:spacing w:before="100" w:beforeAutospacing="1" w:after="100" w:afterAutospacing="1" w:line="240" w:lineRule="auto"/>
      <w:jc w:val="left"/>
    </w:pPr>
    <w:rPr>
      <w:rFonts w:ascii="Times New Roman" w:eastAsia="Times New Roman" w:hAnsi="Times New Roman" w:cs="Times New Roman"/>
      <w:sz w:val="24"/>
      <w:szCs w:val="24"/>
    </w:rPr>
  </w:style>
  <w:style w:type="table" w:styleId="KlavuzTablo1Ak-Vurgu4">
    <w:name w:val="Grid Table 1 Light Accent 4"/>
    <w:basedOn w:val="NormalTablo"/>
    <w:uiPriority w:val="46"/>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single" w:sz="2" w:space="0" w:color="B2A1C7" w:themeColor="accent4" w:themeTint="99"/>
        </w:tcBorders>
      </w:tcPr>
    </w:tblStylePr>
    <w:tblStylePr w:type="firstCol">
      <w:rPr>
        <w:b/>
        <w:bCs/>
      </w:rPr>
    </w:tblStylePr>
    <w:tblStylePr w:type="lastCol">
      <w:rPr>
        <w:b/>
        <w:bCs/>
      </w:rPr>
    </w:tblStylePr>
  </w:style>
  <w:style w:type="character" w:customStyle="1" w:styleId="1856">
    <w:name w:val="1856"/>
    <w:basedOn w:val="VarsaylanParagrafYazTipi"/>
  </w:style>
  <w:style w:type="paragraph" w:customStyle="1" w:styleId="LGParagraf">
    <w:name w:val="LG Paragraf"/>
    <w:basedOn w:val="Normal"/>
    <w:link w:val="LGParagrafChar"/>
    <w:qFormat/>
    <w:pPr>
      <w:spacing w:before="120" w:after="0" w:line="300" w:lineRule="auto"/>
      <w:ind w:firstLine="720"/>
    </w:pPr>
    <w:rPr>
      <w:rFonts w:ascii="Times New Roman" w:eastAsiaTheme="minorHAnsi" w:hAnsi="Times New Roman" w:cs="Courier New"/>
      <w:sz w:val="24"/>
      <w:szCs w:val="24"/>
      <w:lang w:eastAsia="en-US"/>
    </w:rPr>
  </w:style>
  <w:style w:type="paragraph" w:customStyle="1" w:styleId="LGSembolMadde">
    <w:name w:val="LG Sembol Madde"/>
    <w:basedOn w:val="ListeParagraf"/>
    <w:link w:val="LGSembolMaddeChar"/>
    <w:pPr>
      <w:numPr>
        <w:numId w:val="13"/>
      </w:numPr>
      <w:spacing w:before="120" w:after="0" w:line="360" w:lineRule="auto"/>
      <w:ind w:left="1080"/>
    </w:pPr>
    <w:rPr>
      <w:rFonts w:ascii="TimesNewRoman" w:eastAsiaTheme="minorHAnsi" w:hAnsi="TimesNewRoman" w:cs="TimesNewRoman"/>
      <w:sz w:val="24"/>
      <w:szCs w:val="24"/>
      <w:lang w:eastAsia="en-US"/>
    </w:rPr>
  </w:style>
  <w:style w:type="character" w:customStyle="1" w:styleId="LGParagrafChar">
    <w:name w:val="LG Paragraf Char"/>
    <w:basedOn w:val="VarsaylanParagrafYazTipi"/>
    <w:link w:val="LGParagraf"/>
    <w:rPr>
      <w:rFonts w:ascii="Times New Roman" w:eastAsiaTheme="minorHAnsi" w:hAnsi="Times New Roman" w:cs="Courier New"/>
      <w:sz w:val="24"/>
      <w:szCs w:val="24"/>
      <w:lang w:eastAsia="en-US"/>
    </w:rPr>
  </w:style>
  <w:style w:type="character" w:customStyle="1" w:styleId="LGSembolMaddeChar">
    <w:name w:val="LG Sembol Madde Char"/>
    <w:basedOn w:val="VarsaylanParagrafYazTipi"/>
    <w:link w:val="LGSembolMadde"/>
    <w:rPr>
      <w:rFonts w:ascii="TimesNewRoman" w:eastAsiaTheme="minorHAnsi" w:hAnsi="TimesNewRoman" w:cs="TimesNewRoman"/>
      <w:sz w:val="24"/>
      <w:szCs w:val="24"/>
      <w:lang w:eastAsia="en-US"/>
    </w:rPr>
  </w:style>
  <w:style w:type="paragraph" w:customStyle="1" w:styleId="LGHarfMadde">
    <w:name w:val="LG Harf Madde"/>
    <w:basedOn w:val="LGSembolMadde"/>
    <w:link w:val="LGHarfMaddeChar"/>
    <w:qFormat/>
    <w:pPr>
      <w:numPr>
        <w:numId w:val="14"/>
      </w:numPr>
    </w:pPr>
  </w:style>
  <w:style w:type="character" w:customStyle="1" w:styleId="LGHarfMaddeChar">
    <w:name w:val="LG Harf Madde Char"/>
    <w:basedOn w:val="LGSembolMaddeChar"/>
    <w:link w:val="LGHarfMadde"/>
    <w:rPr>
      <w:rFonts w:ascii="TimesNewRoman" w:eastAsiaTheme="minorHAnsi" w:hAnsi="TimesNewRoman" w:cs="TimesNewRoman"/>
      <w:sz w:val="24"/>
      <w:szCs w:val="24"/>
      <w:lang w:eastAsia="en-US"/>
    </w:rPr>
  </w:style>
  <w:style w:type="paragraph" w:styleId="AklamaKonusu">
    <w:name w:val="annotation subject"/>
    <w:basedOn w:val="AklamaMetni"/>
    <w:next w:val="AklamaMetni"/>
    <w:link w:val="AklamaKonusuChar"/>
    <w:uiPriority w:val="99"/>
    <w:semiHidden/>
    <w:unhideWhenUsed/>
    <w:rPr>
      <w:rFonts w:eastAsia="Calibri" w:cs="Calibri"/>
      <w:b/>
      <w:bCs/>
    </w:rPr>
  </w:style>
  <w:style w:type="character" w:customStyle="1" w:styleId="AklamaKonusuChar">
    <w:name w:val="Açıklama Konusu Char"/>
    <w:basedOn w:val="AklamaMetniChar"/>
    <w:link w:val="AklamaKonusu"/>
    <w:uiPriority w:val="99"/>
    <w:semiHidden/>
    <w:rPr>
      <w:rFonts w:eastAsia="Times New Roman" w:cs="Times New Roman"/>
      <w:b/>
      <w:bCs/>
      <w:sz w:val="20"/>
      <w:szCs w:val="20"/>
    </w:rPr>
  </w:style>
  <w:style w:type="paragraph" w:styleId="Dzeltme">
    <w:name w:val="Revision"/>
    <w:hidden/>
    <w:uiPriority w:val="99"/>
    <w:semiHidden/>
    <w:pPr>
      <w:spacing w:after="0" w:line="240" w:lineRule="auto"/>
      <w:jc w:val="left"/>
    </w:pPr>
  </w:style>
  <w:style w:type="paragraph" w:styleId="ResimYazs">
    <w:name w:val="caption"/>
    <w:basedOn w:val="Normal"/>
    <w:next w:val="Normal"/>
    <w:uiPriority w:val="35"/>
    <w:unhideWhenUsed/>
    <w:qFormat/>
    <w:pPr>
      <w:spacing w:line="240" w:lineRule="auto"/>
    </w:pPr>
    <w:rPr>
      <w:i/>
      <w:iCs/>
      <w:color w:val="1F497D" w:themeColor="text2"/>
      <w:sz w:val="18"/>
      <w:szCs w:val="18"/>
    </w:rPr>
  </w:style>
  <w:style w:type="character" w:customStyle="1" w:styleId="KonuBalChar">
    <w:name w:val="Konu Başlığı Char"/>
    <w:basedOn w:val="VarsaylanParagrafYazTipi"/>
    <w:link w:val="KonuBal"/>
    <w:uiPriority w:val="10"/>
    <w:rPr>
      <w:b/>
      <w:sz w:val="48"/>
      <w:szCs w:val="48"/>
    </w:rPr>
  </w:style>
  <w:style w:type="table" w:styleId="DzTablo3">
    <w:name w:val="Plain Table 3"/>
    <w:basedOn w:val="NormalTablo"/>
    <w:uiPriority w:val="99"/>
    <w:pPr>
      <w:spacing w:after="0" w:line="240" w:lineRule="auto"/>
      <w:jc w:val="left"/>
    </w:pPr>
    <w:rPr>
      <w:rFonts w:asciiTheme="minorHAnsi" w:eastAsiaTheme="minorHAnsi" w:hAnsiTheme="minorHAnsi" w:cstheme="minorBidi"/>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character" w:styleId="zmlenmeyenBahsetme">
    <w:name w:val="Unresolved Mention"/>
    <w:basedOn w:val="VarsaylanParagrafYazTipi"/>
    <w:uiPriority w:val="99"/>
    <w:semiHidden/>
    <w:unhideWhenUsed/>
    <w:rPr>
      <w:color w:val="605E5C"/>
      <w:shd w:val="clear" w:color="auto" w:fill="E1DFDD"/>
    </w:rPr>
  </w:style>
  <w:style w:type="character" w:styleId="zlenenKpr">
    <w:name w:val="FollowedHyperlink"/>
    <w:basedOn w:val="VarsaylanParagrafYazTipi"/>
    <w:uiPriority w:val="99"/>
    <w:semiHidden/>
    <w:unhideWhenUsed/>
    <w:rPr>
      <w:color w:val="800080" w:themeColor="followedHyperlink"/>
      <w:u w:val="single"/>
    </w:rPr>
  </w:style>
  <w:style w:type="paragraph" w:styleId="AralkYok">
    <w:name w:val="No Spacing"/>
    <w:link w:val="AralkYokChar"/>
    <w:uiPriority w:val="1"/>
    <w:qFormat/>
    <w:pPr>
      <w:spacing w:after="0" w:line="240" w:lineRule="auto"/>
      <w:jc w:val="left"/>
    </w:pPr>
    <w:rPr>
      <w:rFonts w:asciiTheme="minorHAnsi" w:eastAsiaTheme="minorEastAsia" w:hAnsiTheme="minorHAnsi" w:cstheme="minorBidi"/>
    </w:rPr>
  </w:style>
  <w:style w:type="character" w:customStyle="1" w:styleId="AralkYokChar">
    <w:name w:val="Aralık Yok Char"/>
    <w:basedOn w:val="VarsaylanParagrafYazTipi"/>
    <w:link w:val="AralkYok"/>
    <w:uiPriority w:val="1"/>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www.ankaraka.org.t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7" Type="http://schemas.openxmlformats.org/officeDocument/2006/relationships/hyperlink" Target="https://kaysuygulama.sanayi.gov.tr/Kays/KaysIstemci/giris.jsp" TargetMode="External"/><Relationship Id="rId25" Type="http://schemas.openxmlformats.org/officeDocument/2006/relationships/image" Target="media/image60.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image" Target="media/image40.png"/><Relationship Id="rId23" Type="http://schemas.openxmlformats.org/officeDocument/2006/relationships/hyperlink" Target="https://kaysuygulama.sanayi.gov.tr/Kays/KaysIstemci/giris.jsp" TargetMode="External"/><Relationship Id="rId28" Type="http://schemas.microsoft.com/office/2018/08/relationships/commentsExtensible" Target="commentsExtensible.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4.png"/><Relationship Id="rId22" Type="http://schemas.openxmlformats.org/officeDocument/2006/relationships/hyperlink" Target="http://www.ankaraka.org.t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10.png"/><Relationship Id="rId1" Type="http://schemas.openxmlformats.org/officeDocument/2006/relationships/image" Target="media/image6.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AC6C4-B8F4-4D92-A510-93975D94E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29</Pages>
  <Words>9655</Words>
  <Characters>55037</Characters>
  <Application>Microsoft Office Word</Application>
  <DocSecurity>0</DocSecurity>
  <Lines>458</Lines>
  <Paragraphs>129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Ersin Ak</dc:creator>
  <cp:keywords/>
  <dc:description/>
  <cp:lastModifiedBy>Dr. Coşkun ŞEREFOĞLU</cp:lastModifiedBy>
  <cp:revision>14</cp:revision>
  <dcterms:created xsi:type="dcterms:W3CDTF">2025-03-12T12:14:00Z</dcterms:created>
  <dcterms:modified xsi:type="dcterms:W3CDTF">2025-05-02T12:28:00Z</dcterms:modified>
</cp:coreProperties>
</file>